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9" w:rsidRDefault="00551D72" w:rsidP="00551D72">
      <w:pPr>
        <w:jc w:val="center"/>
        <w:rPr>
          <w:u w:val="single"/>
        </w:rPr>
      </w:pPr>
      <w:r w:rsidRPr="00551D72">
        <w:rPr>
          <w:u w:val="single"/>
        </w:rPr>
        <w:t>POREZ NA NEKRETNINE- NEIZGRAĐENO GRAĐEVINSKO ZEMLJIŠTE</w:t>
      </w:r>
    </w:p>
    <w:p w:rsidR="00551D72" w:rsidRDefault="00551D72" w:rsidP="00551D72">
      <w:pPr>
        <w:jc w:val="both"/>
        <w:rPr>
          <w:u w:val="single"/>
        </w:rPr>
      </w:pPr>
      <w:r>
        <w:rPr>
          <w:u w:val="single"/>
        </w:rPr>
        <w:t>Obrazac se popunjava samo za građevinska zemljišta za koja je izdana građevinska dozvola ili drugi akt</w:t>
      </w:r>
    </w:p>
    <w:p w:rsidR="003E228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PODACI O LOKACIJU</w:t>
      </w:r>
    </w:p>
    <w:p w:rsidR="00551D72" w:rsidRDefault="00551D72" w:rsidP="00551D72">
      <w:pPr>
        <w:pStyle w:val="Bezproreda"/>
      </w:pPr>
      <w:r>
        <w:t>katastarska čestica</w:t>
      </w:r>
      <w:r>
        <w:tab/>
      </w:r>
      <w:r>
        <w:tab/>
      </w:r>
      <w:r>
        <w:tab/>
        <w:t>katastarska općina</w:t>
      </w:r>
      <w:r>
        <w:tab/>
      </w:r>
      <w:r>
        <w:tab/>
      </w:r>
      <w:proofErr w:type="spellStart"/>
      <w:r>
        <w:t>zk.ul</w:t>
      </w:r>
      <w:proofErr w:type="spellEnd"/>
      <w:r>
        <w:t>.</w:t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51D72" w:rsidTr="00551D72"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</w:tr>
    </w:tbl>
    <w:p w:rsidR="00551D72" w:rsidRDefault="00551D72" w:rsidP="00551D72">
      <w:pPr>
        <w:jc w:val="both"/>
        <w:rPr>
          <w:u w:val="single"/>
        </w:rPr>
      </w:pPr>
    </w:p>
    <w:p w:rsidR="00551D72" w:rsidRDefault="003E2282" w:rsidP="00551D7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kućni broj      u izgradnji</w:t>
      </w:r>
    </w:p>
    <w:tbl>
      <w:tblPr>
        <w:tblStyle w:val="Reetkatablice"/>
        <w:tblW w:w="0" w:type="auto"/>
        <w:tblLook w:val="04A0"/>
      </w:tblPr>
      <w:tblGrid>
        <w:gridCol w:w="2660"/>
        <w:gridCol w:w="4111"/>
        <w:gridCol w:w="1417"/>
        <w:gridCol w:w="567"/>
        <w:gridCol w:w="533"/>
      </w:tblGrid>
      <w:tr w:rsidR="00551D72" w:rsidTr="003E2282">
        <w:tc>
          <w:tcPr>
            <w:tcW w:w="2660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567" w:type="dxa"/>
          </w:tcPr>
          <w:p w:rsidR="00551D72" w:rsidRPr="003E2282" w:rsidRDefault="003E2282" w:rsidP="00551D72">
            <w:pPr>
              <w:jc w:val="both"/>
            </w:pPr>
            <w:r w:rsidRPr="003E2282">
              <w:t>Da</w:t>
            </w:r>
          </w:p>
        </w:tc>
        <w:tc>
          <w:tcPr>
            <w:tcW w:w="533" w:type="dxa"/>
          </w:tcPr>
          <w:p w:rsidR="00551D72" w:rsidRPr="003E2282" w:rsidRDefault="003E2282" w:rsidP="00551D72">
            <w:pPr>
              <w:jc w:val="both"/>
            </w:pPr>
            <w:r>
              <w:t>N</w:t>
            </w:r>
            <w:r w:rsidRPr="003E2282">
              <w:t>e</w:t>
            </w:r>
          </w:p>
        </w:tc>
      </w:tr>
    </w:tbl>
    <w:p w:rsidR="00551D72" w:rsidRDefault="00551D72" w:rsidP="00551D72">
      <w:pPr>
        <w:jc w:val="both"/>
        <w:rPr>
          <w:u w:val="single"/>
        </w:rPr>
      </w:pPr>
    </w:p>
    <w:p w:rsidR="003E2282" w:rsidRDefault="003E2282" w:rsidP="003E2282">
      <w:pPr>
        <w:pStyle w:val="Bezproreda"/>
      </w:pPr>
      <w:r>
        <w:t>Namjena nekretnina</w:t>
      </w:r>
      <w:r>
        <w:tab/>
      </w:r>
      <w:r>
        <w:tab/>
      </w:r>
      <w:r>
        <w:tab/>
        <w:t>Površina</w:t>
      </w:r>
      <w:r>
        <w:tab/>
      </w:r>
      <w:r>
        <w:tab/>
      </w:r>
      <w:r>
        <w:tab/>
        <w:t>Vlasnički udio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51D72" w:rsidTr="00551D72">
        <w:tc>
          <w:tcPr>
            <w:tcW w:w="3096" w:type="dxa"/>
          </w:tcPr>
          <w:p w:rsidR="00551D72" w:rsidRPr="003E2282" w:rsidRDefault="003E2282" w:rsidP="00551D72">
            <w:pPr>
              <w:jc w:val="both"/>
            </w:pPr>
            <w:r>
              <w:t>Neizgrađeno građevinsko zemljište</w:t>
            </w: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</w:tr>
      <w:tr w:rsidR="003E2282" w:rsidTr="00551D72">
        <w:tc>
          <w:tcPr>
            <w:tcW w:w="3096" w:type="dxa"/>
          </w:tcPr>
          <w:p w:rsidR="003E2282" w:rsidRDefault="003E2282" w:rsidP="00551D72">
            <w:pPr>
              <w:jc w:val="both"/>
            </w:pPr>
            <w:r>
              <w:t>Neizgrađeno građevinsko zemljište</w:t>
            </w: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</w:tr>
    </w:tbl>
    <w:p w:rsidR="00551D7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__________________________________________________________________________________</w:t>
      </w:r>
    </w:p>
    <w:p w:rsidR="00551D7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PODACI O VLASNIKU NEKRETNINE</w:t>
      </w:r>
    </w:p>
    <w:p w:rsidR="003E2282" w:rsidRDefault="003E2282" w:rsidP="003E2282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3E2282" w:rsidTr="003E2282"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3E2282" w:rsidRDefault="003E2282" w:rsidP="003E2282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E2282" w:rsidTr="003E2282"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3E2282" w:rsidRDefault="003E2282" w:rsidP="003E228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</w:t>
      </w:r>
      <w:r w:rsidR="00825D70">
        <w:t xml:space="preserve">   </w:t>
      </w:r>
      <w:r>
        <w:t>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E2282" w:rsidTr="003E2282"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825D70" w:rsidRDefault="00825D70" w:rsidP="00825D70">
      <w:pPr>
        <w:jc w:val="both"/>
        <w:rPr>
          <w:b/>
          <w:u w:val="single"/>
        </w:rPr>
      </w:pPr>
      <w:r w:rsidRPr="003E2282">
        <w:rPr>
          <w:b/>
          <w:u w:val="single"/>
        </w:rPr>
        <w:t xml:space="preserve">PODACI O </w:t>
      </w:r>
      <w:r>
        <w:rPr>
          <w:b/>
          <w:u w:val="single"/>
        </w:rPr>
        <w:t>KORISNIKU</w:t>
      </w:r>
      <w:r w:rsidRPr="003E2282">
        <w:rPr>
          <w:b/>
          <w:u w:val="single"/>
        </w:rPr>
        <w:t xml:space="preserve"> NEKRETNINE</w:t>
      </w:r>
    </w:p>
    <w:p w:rsidR="00825D70" w:rsidRDefault="00825D70" w:rsidP="00825D70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825D70" w:rsidTr="00BF6D6A"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25D70" w:rsidTr="00BF6D6A"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   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25D70" w:rsidTr="00BF6D6A"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Pr="00825D70" w:rsidRDefault="00825D70" w:rsidP="00825D70">
      <w:pPr>
        <w:pStyle w:val="Bezproreda"/>
      </w:pPr>
      <w:r w:rsidRPr="00825D70">
        <w:lastRenderedPageBreak/>
        <w:t>Pravna osnova iz koje proizlazi da je porezni obveznik  nesamostalni posjednik</w:t>
      </w:r>
      <w:r w:rsidR="00116C84">
        <w:t xml:space="preserve"> (potrebno je priložiti Ugovor kojim je obveza prenijeta i iz kojeg se mora vidjeti da će porez na nekretnine plaćati korisnik)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825D70" w:rsidTr="00825D70">
        <w:tc>
          <w:tcPr>
            <w:tcW w:w="9288" w:type="dxa"/>
          </w:tcPr>
          <w:p w:rsidR="00825D70" w:rsidRDefault="00825D70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7DF2" w:rsidRPr="00116C84" w:rsidRDefault="00116C84" w:rsidP="00117DF2">
      <w:pPr>
        <w:pStyle w:val="Bezproreda"/>
        <w:rPr>
          <w:b/>
          <w:u w:val="single"/>
        </w:rPr>
      </w:pPr>
      <w:r w:rsidRPr="00116C84">
        <w:rPr>
          <w:b/>
          <w:u w:val="single"/>
        </w:rPr>
        <w:t>ADRESA DOSTAVE POREZA NA NEKRETNINE</w:t>
      </w:r>
    </w:p>
    <w:p w:rsidR="00117DF2" w:rsidRPr="00117DF2" w:rsidRDefault="00117DF2" w:rsidP="00117DF2">
      <w:pPr>
        <w:pStyle w:val="Bezproreda"/>
      </w:pPr>
      <w:r>
        <w:t>ime i prezime</w:t>
      </w:r>
      <w:r>
        <w:tab/>
      </w:r>
      <w:r>
        <w:tab/>
        <w:t>naselje</w:t>
      </w:r>
      <w:r>
        <w:tab/>
      </w:r>
      <w:r>
        <w:tab/>
      </w:r>
      <w:r>
        <w:tab/>
        <w:t>ulica</w:t>
      </w:r>
      <w:r>
        <w:tab/>
      </w:r>
      <w:r>
        <w:tab/>
        <w:t>kućni broj</w:t>
      </w:r>
      <w:r>
        <w:tab/>
      </w:r>
      <w:r>
        <w:tab/>
        <w:t>pošta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17DF2" w:rsidTr="00117DF2"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6C84" w:rsidRDefault="00116C84" w:rsidP="00825D70">
      <w:pPr>
        <w:jc w:val="both"/>
        <w:rPr>
          <w:b/>
          <w:u w:val="single"/>
        </w:rPr>
      </w:pPr>
      <w:r>
        <w:rPr>
          <w:b/>
          <w:u w:val="single"/>
        </w:rPr>
        <w:t>OSTALO</w:t>
      </w:r>
    </w:p>
    <w:p w:rsidR="00117DF2" w:rsidRPr="00117DF2" w:rsidRDefault="00117DF2" w:rsidP="00117DF2">
      <w:pPr>
        <w:pStyle w:val="Bezproreda"/>
      </w:pPr>
      <w:r w:rsidRPr="00117DF2">
        <w:t>Podaci o izdanom aktu za građenje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825D70" w:rsidTr="00825D70">
        <w:tc>
          <w:tcPr>
            <w:tcW w:w="9288" w:type="dxa"/>
          </w:tcPr>
          <w:p w:rsidR="00825D70" w:rsidRDefault="00825D70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825D70" w:rsidRPr="00117DF2" w:rsidRDefault="00117DF2" w:rsidP="00117DF2">
      <w:pPr>
        <w:pStyle w:val="Bezproreda"/>
      </w:pPr>
      <w:r w:rsidRPr="00117DF2">
        <w:t>Napomena</w:t>
      </w:r>
      <w:r>
        <w:t>(upisati ono što je bitno za obračun porezna na nekretnine)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825D70" w:rsidTr="00825D70">
        <w:tc>
          <w:tcPr>
            <w:tcW w:w="9288" w:type="dxa"/>
          </w:tcPr>
          <w:p w:rsidR="00825D70" w:rsidRDefault="00825D70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</w:pPr>
      <w:r>
        <w:t>U ___________________,  _____________2017. godine</w:t>
      </w:r>
    </w:p>
    <w:p w:rsidR="00117DF2" w:rsidRDefault="00117DF2" w:rsidP="00117DF2">
      <w:pPr>
        <w:jc w:val="right"/>
      </w:pPr>
      <w:r>
        <w:t>_________________________________</w:t>
      </w:r>
    </w:p>
    <w:p w:rsidR="00117DF2" w:rsidRDefault="00117DF2" w:rsidP="00117DF2">
      <w:pPr>
        <w:jc w:val="right"/>
      </w:pPr>
      <w:r>
        <w:t>potpis vlasnika/korisnika nekretnine</w:t>
      </w:r>
    </w:p>
    <w:p w:rsidR="00117DF2" w:rsidRDefault="00117DF2" w:rsidP="00117DF2">
      <w:pPr>
        <w:jc w:val="right"/>
      </w:pPr>
    </w:p>
    <w:p w:rsidR="00117DF2" w:rsidRPr="00117DF2" w:rsidRDefault="00117DF2" w:rsidP="00117DF2">
      <w:pPr>
        <w:jc w:val="both"/>
      </w:pPr>
      <w:r>
        <w:t xml:space="preserve">Napomena: na temelju članka 51. stavka 1. Zakona o lokalnim porezima („Narodne novine“ br. 115/16) samostalni posjednik solidarno jamči za naplatu poreza kada je pravnim poslom prenio obvezu plaćanja porezna  na nesamostalnog posjednika </w:t>
      </w:r>
    </w:p>
    <w:sectPr w:rsidR="00117DF2" w:rsidRPr="00117DF2" w:rsidSect="0010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7E34"/>
    <w:rsid w:val="00077E34"/>
    <w:rsid w:val="001039F9"/>
    <w:rsid w:val="00116C84"/>
    <w:rsid w:val="00117DF2"/>
    <w:rsid w:val="00171C46"/>
    <w:rsid w:val="003E2282"/>
    <w:rsid w:val="00551D72"/>
    <w:rsid w:val="00825D70"/>
    <w:rsid w:val="00AC7A00"/>
    <w:rsid w:val="00B73B4B"/>
    <w:rsid w:val="00C70E64"/>
    <w:rsid w:val="00D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51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2</cp:revision>
  <dcterms:created xsi:type="dcterms:W3CDTF">2017-06-26T10:42:00Z</dcterms:created>
  <dcterms:modified xsi:type="dcterms:W3CDTF">2017-06-26T11:24:00Z</dcterms:modified>
</cp:coreProperties>
</file>