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94984" w:rsidRPr="00461EBF" w:rsidRDefault="00294984" w:rsidP="00294984">
      <w:pPr>
        <w:tabs>
          <w:tab w:val="left" w:pos="8647"/>
        </w:tabs>
        <w:spacing w:before="14" w:after="14" w:line="240" w:lineRule="auto"/>
        <w:ind w:left="0" w:right="28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 w:rsidRPr="00461EBF">
        <w:rPr>
          <w:rFonts w:ascii="Times New Roman" w:hAnsi="Times New Roman" w:cs="Times New Roman"/>
          <w:i/>
          <w:noProof/>
          <w:color w:val="auto"/>
          <w:sz w:val="24"/>
          <w:szCs w:val="24"/>
          <w:lang w:val="hr-HR" w:eastAsia="hr-HR" w:bidi="ar-SA"/>
        </w:rPr>
        <w:drawing>
          <wp:inline distT="0" distB="0" distL="0" distR="0">
            <wp:extent cx="2476500" cy="1530350"/>
            <wp:effectExtent l="19050" t="0" r="0" b="0"/>
            <wp:docPr id="3" name="Slika 2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_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3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E95" w:rsidRPr="000A34D8" w:rsidRDefault="00685B94" w:rsidP="00E30546">
      <w:pPr>
        <w:tabs>
          <w:tab w:val="left" w:pos="8647"/>
        </w:tabs>
        <w:spacing w:before="14" w:after="14" w:line="240" w:lineRule="auto"/>
        <w:ind w:left="426" w:right="4819"/>
        <w:jc w:val="center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 w:rsidRPr="000A34D8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Upravni odjel za </w:t>
      </w:r>
      <w:r w:rsidR="000A34D8">
        <w:rPr>
          <w:rFonts w:ascii="Times New Roman" w:hAnsi="Times New Roman" w:cs="Times New Roman"/>
          <w:color w:val="auto"/>
          <w:sz w:val="24"/>
          <w:szCs w:val="24"/>
          <w:lang w:val="hr-HR"/>
        </w:rPr>
        <w:t>prostorno uređenje, graditeljstvo i zaštitu okoliša</w:t>
      </w:r>
    </w:p>
    <w:p w:rsidR="00150885" w:rsidRPr="00461EBF" w:rsidRDefault="00150885" w:rsidP="00E30546">
      <w:pPr>
        <w:tabs>
          <w:tab w:val="left" w:pos="8647"/>
        </w:tabs>
        <w:spacing w:before="14" w:after="14" w:line="240" w:lineRule="auto"/>
        <w:ind w:left="426" w:right="481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  <w:r w:rsidRPr="00461EBF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>Povjerenstvo za pr</w:t>
      </w:r>
      <w:r w:rsidR="00AF1386" w:rsidRPr="00461EBF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>ovedbu</w:t>
      </w:r>
      <w:r w:rsidRPr="00461EBF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 xml:space="preserve"> </w:t>
      </w:r>
      <w:r w:rsidR="00685B94" w:rsidRPr="00461EBF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>oglasa</w:t>
      </w:r>
    </w:p>
    <w:p w:rsidR="00E42E95" w:rsidRPr="00461EBF" w:rsidRDefault="00E42E95" w:rsidP="00E42E95">
      <w:pPr>
        <w:tabs>
          <w:tab w:val="left" w:pos="8647"/>
        </w:tabs>
        <w:spacing w:before="14" w:after="14" w:line="240" w:lineRule="auto"/>
        <w:ind w:left="709" w:right="28"/>
        <w:jc w:val="both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 w:rsidRPr="00461EBF">
        <w:rPr>
          <w:rFonts w:ascii="Times New Roman" w:hAnsi="Times New Roman" w:cs="Times New Roman"/>
          <w:color w:val="auto"/>
          <w:sz w:val="24"/>
          <w:szCs w:val="24"/>
          <w:lang w:val="hr-HR"/>
        </w:rPr>
        <w:t>KLASA:</w:t>
      </w:r>
      <w:r w:rsidR="00E30546" w:rsidRPr="00461EBF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</w:t>
      </w:r>
      <w:r w:rsidR="00685B94" w:rsidRPr="00461EBF">
        <w:rPr>
          <w:rFonts w:ascii="Times New Roman" w:hAnsi="Times New Roman" w:cs="Times New Roman"/>
          <w:color w:val="auto"/>
          <w:sz w:val="24"/>
          <w:szCs w:val="24"/>
          <w:lang w:val="hr-HR"/>
        </w:rPr>
        <w:t>112-0</w:t>
      </w:r>
      <w:r w:rsidR="000A34D8">
        <w:rPr>
          <w:rFonts w:ascii="Times New Roman" w:hAnsi="Times New Roman" w:cs="Times New Roman"/>
          <w:color w:val="auto"/>
          <w:sz w:val="24"/>
          <w:szCs w:val="24"/>
          <w:lang w:val="hr-HR"/>
        </w:rPr>
        <w:t>3/1</w:t>
      </w:r>
      <w:r w:rsidR="00EC12B0">
        <w:rPr>
          <w:rFonts w:ascii="Times New Roman" w:hAnsi="Times New Roman" w:cs="Times New Roman"/>
          <w:color w:val="auto"/>
          <w:sz w:val="24"/>
          <w:szCs w:val="24"/>
          <w:lang w:val="hr-HR"/>
        </w:rPr>
        <w:t>7</w:t>
      </w:r>
      <w:r w:rsidR="00846240">
        <w:rPr>
          <w:rFonts w:ascii="Times New Roman" w:hAnsi="Times New Roman" w:cs="Times New Roman"/>
          <w:color w:val="auto"/>
          <w:sz w:val="24"/>
          <w:szCs w:val="24"/>
          <w:lang w:val="hr-HR"/>
        </w:rPr>
        <w:t>-01/3</w:t>
      </w:r>
    </w:p>
    <w:p w:rsidR="00E42E95" w:rsidRPr="00461EBF" w:rsidRDefault="00E42E95" w:rsidP="00E42E95">
      <w:pPr>
        <w:tabs>
          <w:tab w:val="left" w:pos="8647"/>
        </w:tabs>
        <w:spacing w:before="14" w:after="14" w:line="240" w:lineRule="auto"/>
        <w:ind w:left="709" w:right="28"/>
        <w:jc w:val="both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proofErr w:type="spellStart"/>
      <w:r w:rsidRPr="00461EBF">
        <w:rPr>
          <w:rFonts w:ascii="Times New Roman" w:hAnsi="Times New Roman" w:cs="Times New Roman"/>
          <w:color w:val="auto"/>
          <w:sz w:val="24"/>
          <w:szCs w:val="24"/>
          <w:lang w:val="hr-HR"/>
        </w:rPr>
        <w:t>URBROJ</w:t>
      </w:r>
      <w:proofErr w:type="spellEnd"/>
      <w:r w:rsidRPr="00461EBF">
        <w:rPr>
          <w:rFonts w:ascii="Times New Roman" w:hAnsi="Times New Roman" w:cs="Times New Roman"/>
          <w:color w:val="auto"/>
          <w:sz w:val="24"/>
          <w:szCs w:val="24"/>
          <w:lang w:val="hr-HR"/>
        </w:rPr>
        <w:t>:</w:t>
      </w:r>
      <w:r w:rsidR="00AF5DC0" w:rsidRPr="00461EBF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2186/01-</w:t>
      </w:r>
      <w:r w:rsidR="0097278A">
        <w:rPr>
          <w:rFonts w:ascii="Times New Roman" w:hAnsi="Times New Roman" w:cs="Times New Roman"/>
          <w:color w:val="auto"/>
          <w:sz w:val="24"/>
          <w:szCs w:val="24"/>
          <w:lang w:val="hr-HR"/>
        </w:rPr>
        <w:t>04-</w:t>
      </w:r>
      <w:r w:rsidR="00EC12B0">
        <w:rPr>
          <w:rFonts w:ascii="Times New Roman" w:hAnsi="Times New Roman" w:cs="Times New Roman"/>
          <w:color w:val="auto"/>
          <w:sz w:val="24"/>
          <w:szCs w:val="24"/>
          <w:lang w:val="hr-HR"/>
        </w:rPr>
        <w:t>01/5-17-</w:t>
      </w:r>
      <w:r w:rsidR="00D248FA">
        <w:rPr>
          <w:rFonts w:ascii="Times New Roman" w:hAnsi="Times New Roman" w:cs="Times New Roman"/>
          <w:color w:val="auto"/>
          <w:sz w:val="24"/>
          <w:szCs w:val="24"/>
          <w:lang w:val="hr-HR"/>
        </w:rPr>
        <w:t>18</w:t>
      </w:r>
    </w:p>
    <w:p w:rsidR="009E6632" w:rsidRPr="00006366" w:rsidRDefault="009E6632" w:rsidP="00E42E95">
      <w:pPr>
        <w:tabs>
          <w:tab w:val="left" w:pos="8647"/>
        </w:tabs>
        <w:spacing w:before="14" w:after="14" w:line="240" w:lineRule="auto"/>
        <w:ind w:left="709" w:right="28"/>
        <w:jc w:val="both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 w:rsidRPr="00006366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Varaždin, </w:t>
      </w:r>
      <w:r w:rsidR="00EC12B0">
        <w:rPr>
          <w:rFonts w:ascii="Times New Roman" w:hAnsi="Times New Roman" w:cs="Times New Roman"/>
          <w:color w:val="auto"/>
          <w:sz w:val="24"/>
          <w:szCs w:val="24"/>
          <w:lang w:val="hr-HR"/>
        </w:rPr>
        <w:t>24. travnja</w:t>
      </w:r>
      <w:r w:rsidR="00685B94" w:rsidRPr="00006366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201</w:t>
      </w:r>
      <w:r w:rsidR="00EC12B0">
        <w:rPr>
          <w:rFonts w:ascii="Times New Roman" w:hAnsi="Times New Roman" w:cs="Times New Roman"/>
          <w:color w:val="auto"/>
          <w:sz w:val="24"/>
          <w:szCs w:val="24"/>
          <w:lang w:val="hr-HR"/>
        </w:rPr>
        <w:t>7</w:t>
      </w:r>
      <w:r w:rsidR="003167EF" w:rsidRPr="00006366">
        <w:rPr>
          <w:rFonts w:ascii="Times New Roman" w:hAnsi="Times New Roman" w:cs="Times New Roman"/>
          <w:color w:val="auto"/>
          <w:sz w:val="24"/>
          <w:szCs w:val="24"/>
          <w:lang w:val="hr-HR"/>
        </w:rPr>
        <w:t>.</w:t>
      </w:r>
    </w:p>
    <w:p w:rsidR="00DA704C" w:rsidRPr="00006366" w:rsidRDefault="00DA704C" w:rsidP="00BC51A5">
      <w:pPr>
        <w:tabs>
          <w:tab w:val="left" w:pos="8647"/>
        </w:tabs>
        <w:spacing w:before="14" w:after="14" w:line="240" w:lineRule="auto"/>
        <w:ind w:left="709" w:right="28"/>
        <w:jc w:val="both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</w:p>
    <w:p w:rsidR="009E6632" w:rsidRPr="00461EBF" w:rsidRDefault="00936D41" w:rsidP="00BC51A5">
      <w:pPr>
        <w:spacing w:before="14" w:after="14" w:line="240" w:lineRule="auto"/>
        <w:ind w:left="0" w:firstLine="284"/>
        <w:jc w:val="both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  <w:r w:rsidRPr="00461EBF">
        <w:rPr>
          <w:rFonts w:ascii="Times New Roman" w:hAnsi="Times New Roman" w:cs="Times New Roman"/>
          <w:color w:val="auto"/>
          <w:sz w:val="24"/>
          <w:szCs w:val="24"/>
          <w:lang w:val="hr-HR"/>
        </w:rPr>
        <w:t>Na temelju članka 20. Zakona o službenicima i namještenicima u lokalnoj i po</w:t>
      </w:r>
      <w:r w:rsidR="00DA704C" w:rsidRPr="00461EBF">
        <w:rPr>
          <w:rFonts w:ascii="Times New Roman" w:hAnsi="Times New Roman" w:cs="Times New Roman"/>
          <w:color w:val="auto"/>
          <w:sz w:val="24"/>
          <w:szCs w:val="24"/>
          <w:lang w:val="hr-HR"/>
        </w:rPr>
        <w:t>d</w:t>
      </w:r>
      <w:r w:rsidRPr="00461EBF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ručnoj (regionalnoj) </w:t>
      </w:r>
      <w:r w:rsidR="00DA704C" w:rsidRPr="00461EBF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samoupravi ("Narodne novine" broj 86/08 i 61/11) Povjerenstvo </w:t>
      </w:r>
      <w:r w:rsidR="00F70108" w:rsidRPr="00461EBF">
        <w:rPr>
          <w:rFonts w:ascii="Times New Roman" w:hAnsi="Times New Roman" w:cs="Times New Roman"/>
          <w:color w:val="auto"/>
          <w:sz w:val="24"/>
          <w:szCs w:val="24"/>
          <w:lang w:val="hr-HR"/>
        </w:rPr>
        <w:t>z</w:t>
      </w:r>
      <w:r w:rsidR="00AF1386" w:rsidRPr="00461EBF">
        <w:rPr>
          <w:rFonts w:ascii="Times New Roman" w:hAnsi="Times New Roman" w:cs="Times New Roman"/>
          <w:bCs/>
          <w:color w:val="auto"/>
          <w:sz w:val="24"/>
          <w:szCs w:val="24"/>
          <w:lang w:val="hr-HR"/>
        </w:rPr>
        <w:t>a provedbu oglasa za prij</w:t>
      </w:r>
      <w:r w:rsidR="00410671">
        <w:rPr>
          <w:rFonts w:ascii="Times New Roman" w:hAnsi="Times New Roman" w:cs="Times New Roman"/>
          <w:bCs/>
          <w:color w:val="auto"/>
          <w:sz w:val="24"/>
          <w:szCs w:val="24"/>
          <w:lang w:val="hr-HR"/>
        </w:rPr>
        <w:t xml:space="preserve">am u službu na određeno vrijeme u Upravni odjel </w:t>
      </w:r>
      <w:r w:rsidR="00AF1386" w:rsidRPr="00461EBF">
        <w:rPr>
          <w:rFonts w:ascii="Times New Roman" w:hAnsi="Times New Roman" w:cs="Times New Roman"/>
          <w:bCs/>
          <w:color w:val="auto"/>
          <w:sz w:val="24"/>
          <w:szCs w:val="24"/>
          <w:lang w:val="hr-HR"/>
        </w:rPr>
        <w:t xml:space="preserve">za </w:t>
      </w:r>
      <w:r w:rsidR="000A34D8">
        <w:rPr>
          <w:rFonts w:ascii="Times New Roman" w:hAnsi="Times New Roman" w:cs="Times New Roman"/>
          <w:bCs/>
          <w:color w:val="auto"/>
          <w:sz w:val="24"/>
          <w:szCs w:val="24"/>
          <w:lang w:val="hr-HR"/>
        </w:rPr>
        <w:t>prostorno uređenje, graditeljstvo i zaštitu okoliša</w:t>
      </w:r>
      <w:r w:rsidR="00313334">
        <w:rPr>
          <w:rFonts w:ascii="Times New Roman" w:hAnsi="Times New Roman" w:cs="Times New Roman"/>
          <w:bCs/>
          <w:color w:val="auto"/>
          <w:sz w:val="24"/>
          <w:szCs w:val="24"/>
          <w:lang w:val="hr-HR"/>
        </w:rPr>
        <w:t xml:space="preserve"> Grada Varaždina, </w:t>
      </w:r>
      <w:r w:rsidR="00AF1386" w:rsidRPr="00461EBF">
        <w:rPr>
          <w:rFonts w:ascii="Times New Roman" w:hAnsi="Times New Roman" w:cs="Times New Roman"/>
          <w:bCs/>
          <w:color w:val="auto"/>
          <w:sz w:val="24"/>
          <w:szCs w:val="24"/>
          <w:lang w:val="hr-HR"/>
        </w:rPr>
        <w:t xml:space="preserve">objavljenog </w:t>
      </w:r>
      <w:r w:rsidR="00846240" w:rsidRPr="00461EBF">
        <w:rPr>
          <w:rFonts w:ascii="Times New Roman" w:hAnsi="Times New Roman" w:cs="Times New Roman"/>
          <w:color w:val="auto"/>
          <w:sz w:val="24"/>
          <w:szCs w:val="24"/>
          <w:lang w:val="hr-HR"/>
        </w:rPr>
        <w:t>dana</w:t>
      </w:r>
      <w:r w:rsidR="00846240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</w:t>
      </w:r>
      <w:r w:rsidR="00EC12B0">
        <w:rPr>
          <w:rFonts w:ascii="Times New Roman" w:hAnsi="Times New Roman" w:cs="Times New Roman"/>
          <w:color w:val="auto"/>
          <w:sz w:val="24"/>
          <w:szCs w:val="24"/>
          <w:lang w:val="hr-HR"/>
        </w:rPr>
        <w:t>30. ožujka 2017.</w:t>
      </w:r>
      <w:r w:rsidR="00846240" w:rsidRPr="00461EBF">
        <w:rPr>
          <w:rFonts w:ascii="Times New Roman" w:hAnsi="Times New Roman" w:cs="Times New Roman"/>
          <w:color w:val="auto"/>
          <w:sz w:val="24"/>
          <w:szCs w:val="24"/>
          <w:lang w:val="hr-HR"/>
        </w:rPr>
        <w:t xml:space="preserve"> godine </w:t>
      </w:r>
      <w:r w:rsidR="00AF1386" w:rsidRPr="00461EBF">
        <w:rPr>
          <w:rFonts w:ascii="Times New Roman" w:hAnsi="Times New Roman" w:cs="Times New Roman"/>
          <w:bCs/>
          <w:color w:val="auto"/>
          <w:sz w:val="24"/>
          <w:szCs w:val="24"/>
          <w:lang w:val="hr-HR"/>
        </w:rPr>
        <w:t xml:space="preserve">na </w:t>
      </w:r>
      <w:r w:rsidR="003112FE">
        <w:rPr>
          <w:rFonts w:ascii="Times New Roman" w:hAnsi="Times New Roman" w:cs="Times New Roman"/>
          <w:bCs/>
          <w:color w:val="auto"/>
          <w:sz w:val="24"/>
          <w:szCs w:val="24"/>
          <w:lang w:val="hr-HR"/>
        </w:rPr>
        <w:t xml:space="preserve">web-stranicama </w:t>
      </w:r>
      <w:r w:rsidR="00AF1386" w:rsidRPr="00461EBF">
        <w:rPr>
          <w:rFonts w:ascii="Times New Roman" w:hAnsi="Times New Roman" w:cs="Times New Roman"/>
          <w:bCs/>
          <w:color w:val="auto"/>
          <w:sz w:val="24"/>
          <w:szCs w:val="24"/>
          <w:lang w:val="hr-HR"/>
        </w:rPr>
        <w:t>Hrvatskog zavoda za zapošljavanje</w:t>
      </w:r>
      <w:r w:rsidR="000A34D8">
        <w:rPr>
          <w:rFonts w:ascii="Times New Roman" w:hAnsi="Times New Roman" w:cs="Times New Roman"/>
          <w:bCs/>
          <w:color w:val="auto"/>
          <w:sz w:val="24"/>
          <w:szCs w:val="24"/>
          <w:lang w:val="hr-HR"/>
        </w:rPr>
        <w:t xml:space="preserve"> </w:t>
      </w:r>
      <w:r w:rsidR="003112FE">
        <w:rPr>
          <w:rFonts w:ascii="Times New Roman" w:hAnsi="Times New Roman" w:cs="Times New Roman"/>
          <w:bCs/>
          <w:color w:val="auto"/>
          <w:sz w:val="24"/>
          <w:szCs w:val="24"/>
          <w:lang w:val="hr-HR"/>
        </w:rPr>
        <w:t xml:space="preserve">i </w:t>
      </w:r>
      <w:r w:rsidR="00E47C79" w:rsidRPr="00461EBF">
        <w:rPr>
          <w:rFonts w:ascii="Times New Roman" w:hAnsi="Times New Roman" w:cs="Times New Roman"/>
          <w:bCs/>
          <w:color w:val="auto"/>
          <w:sz w:val="24"/>
          <w:szCs w:val="24"/>
          <w:lang w:val="hr-HR"/>
        </w:rPr>
        <w:t>Grada Varaždina</w:t>
      </w:r>
      <w:r w:rsidR="00AF1386" w:rsidRPr="00461EBF">
        <w:rPr>
          <w:rFonts w:ascii="Times New Roman" w:hAnsi="Times New Roman" w:cs="Times New Roman"/>
          <w:bCs/>
          <w:color w:val="auto"/>
          <w:sz w:val="24"/>
          <w:szCs w:val="24"/>
          <w:lang w:val="hr-HR"/>
        </w:rPr>
        <w:t xml:space="preserve">, </w:t>
      </w:r>
      <w:r w:rsidR="00DA704C" w:rsidRPr="00461EBF">
        <w:rPr>
          <w:rFonts w:ascii="Times New Roman" w:hAnsi="Times New Roman" w:cs="Times New Roman"/>
          <w:color w:val="auto"/>
          <w:sz w:val="24"/>
          <w:szCs w:val="24"/>
          <w:lang w:val="hr-HR"/>
        </w:rPr>
        <w:t>objavljuje</w:t>
      </w:r>
    </w:p>
    <w:p w:rsidR="00DA704C" w:rsidRPr="00461EBF" w:rsidRDefault="00DA704C" w:rsidP="00BC51A5">
      <w:pPr>
        <w:tabs>
          <w:tab w:val="left" w:pos="8647"/>
        </w:tabs>
        <w:spacing w:before="14" w:after="14" w:line="240" w:lineRule="auto"/>
        <w:ind w:left="0" w:right="28"/>
        <w:rPr>
          <w:rFonts w:ascii="Times New Roman" w:hAnsi="Times New Roman" w:cs="Times New Roman"/>
          <w:b/>
          <w:color w:val="auto"/>
          <w:sz w:val="10"/>
          <w:szCs w:val="24"/>
          <w:lang w:val="hr-HR"/>
        </w:rPr>
      </w:pPr>
    </w:p>
    <w:p w:rsidR="00DA704C" w:rsidRPr="00461EBF" w:rsidRDefault="00DA704C" w:rsidP="00DF6794">
      <w:pPr>
        <w:tabs>
          <w:tab w:val="left" w:pos="8647"/>
        </w:tabs>
        <w:spacing w:before="14" w:after="14" w:line="360" w:lineRule="auto"/>
        <w:ind w:left="0" w:right="28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  <w:r w:rsidRPr="00461EBF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>P O Z I V</w:t>
      </w:r>
    </w:p>
    <w:p w:rsidR="00DA704C" w:rsidRPr="00461EBF" w:rsidRDefault="00DA704C" w:rsidP="00DA704C">
      <w:pPr>
        <w:tabs>
          <w:tab w:val="left" w:pos="8647"/>
        </w:tabs>
        <w:spacing w:before="14" w:after="14" w:line="240" w:lineRule="auto"/>
        <w:ind w:left="0" w:right="28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  <w:r w:rsidRPr="00461EBF"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  <w:t>NA PRETHODNU PROVJERU ZNANJA I SPOSOBNOSTI</w:t>
      </w:r>
    </w:p>
    <w:p w:rsidR="00C96640" w:rsidRPr="00461EBF" w:rsidRDefault="00C96640" w:rsidP="002E6EC3">
      <w:pPr>
        <w:tabs>
          <w:tab w:val="left" w:pos="8647"/>
        </w:tabs>
        <w:spacing w:before="14" w:after="14" w:line="240" w:lineRule="auto"/>
        <w:ind w:left="0" w:right="28" w:firstLine="284"/>
        <w:jc w:val="both"/>
        <w:rPr>
          <w:rFonts w:ascii="Times New Roman" w:hAnsi="Times New Roman" w:cs="Times New Roman"/>
          <w:color w:val="auto"/>
          <w:sz w:val="24"/>
          <w:szCs w:val="24"/>
          <w:lang w:val="hr-HR"/>
        </w:rPr>
      </w:pPr>
    </w:p>
    <w:tbl>
      <w:tblPr>
        <w:tblStyle w:val="Reetkatablice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5"/>
        <w:gridCol w:w="9055"/>
      </w:tblGrid>
      <w:tr w:rsidR="00C96640" w:rsidRPr="00461EBF" w:rsidTr="00846CDA">
        <w:tc>
          <w:tcPr>
            <w:tcW w:w="585" w:type="dxa"/>
          </w:tcPr>
          <w:p w:rsidR="00C96640" w:rsidRPr="00461EBF" w:rsidRDefault="00C96640" w:rsidP="00846CDA">
            <w:pPr>
              <w:tabs>
                <w:tab w:val="left" w:pos="8647"/>
              </w:tabs>
              <w:spacing w:before="14" w:after="14"/>
              <w:ind w:left="0" w:right="-9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461EB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I.</w:t>
            </w:r>
          </w:p>
        </w:tc>
        <w:tc>
          <w:tcPr>
            <w:tcW w:w="9055" w:type="dxa"/>
          </w:tcPr>
          <w:p w:rsidR="00C96640" w:rsidRPr="00461EBF" w:rsidRDefault="00C96640" w:rsidP="003112FE">
            <w:pPr>
              <w:spacing w:before="14" w:after="14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461EBF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Povjerenstvo za provedbu </w:t>
            </w:r>
            <w:r w:rsidR="00846CDA" w:rsidRPr="00461EBF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o</w:t>
            </w:r>
            <w:r w:rsidRPr="00461EBF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glasa u postupku </w:t>
            </w:r>
            <w:r w:rsidRPr="00461E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hr-HR"/>
              </w:rPr>
              <w:t xml:space="preserve">provedbe Oglasa za prijam u službu na određeno vrijeme </w:t>
            </w:r>
            <w:r w:rsidR="000A34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hr-HR"/>
              </w:rPr>
              <w:t>u Upravni odjel za prostorno uređenje, graditeljstvo i zaštitu okoliša Grada Varaždina</w:t>
            </w:r>
            <w:r w:rsidR="007F653F" w:rsidRPr="00461E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hr-HR"/>
              </w:rPr>
              <w:t xml:space="preserve">, </w:t>
            </w:r>
            <w:r w:rsidRPr="00461E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hr-HR"/>
              </w:rPr>
              <w:t xml:space="preserve">objavljenog na </w:t>
            </w:r>
            <w:r w:rsidR="008462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hr-HR"/>
              </w:rPr>
              <w:t>web-stranic</w:t>
            </w:r>
            <w:r w:rsidR="003112F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hr-HR"/>
              </w:rPr>
              <w:t>ama</w:t>
            </w:r>
            <w:r w:rsidR="008462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hr-HR"/>
              </w:rPr>
              <w:t xml:space="preserve"> </w:t>
            </w:r>
            <w:r w:rsidRPr="00461EB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hr-HR"/>
              </w:rPr>
              <w:t xml:space="preserve">Hrvatskog zavoda za zapošljavanje </w:t>
            </w:r>
            <w:r w:rsidR="000A34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hr-HR"/>
              </w:rPr>
              <w:t>dana</w:t>
            </w:r>
            <w:r w:rsidR="003112F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hr-HR"/>
              </w:rPr>
              <w:t xml:space="preserve"> 30. ožujka 2017</w:t>
            </w:r>
            <w:r w:rsidR="000A34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hr-HR"/>
              </w:rPr>
              <w:t>. godine</w:t>
            </w:r>
            <w:r w:rsidRPr="00461EBF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, utvrdilo je da pismenom testiranju mogu pristupiti kandidati koji zadovoljavaju uvjete Oglasa, </w:t>
            </w:r>
            <w:proofErr w:type="spellStart"/>
            <w:r w:rsidRPr="00461EBF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tj</w:t>
            </w:r>
            <w:proofErr w:type="spellEnd"/>
            <w:r w:rsidRPr="00461EBF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. čija prijava je pravodobna i uredna te ispunjava formalne uvjete.</w:t>
            </w:r>
          </w:p>
        </w:tc>
      </w:tr>
      <w:tr w:rsidR="00C96640" w:rsidRPr="00461EBF" w:rsidTr="00846CDA">
        <w:tc>
          <w:tcPr>
            <w:tcW w:w="585" w:type="dxa"/>
          </w:tcPr>
          <w:p w:rsidR="00C96640" w:rsidRPr="00461EBF" w:rsidRDefault="00C96640" w:rsidP="00846CDA">
            <w:pPr>
              <w:tabs>
                <w:tab w:val="left" w:pos="8647"/>
              </w:tabs>
              <w:spacing w:before="14" w:after="14"/>
              <w:ind w:left="0" w:right="-9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</w:p>
        </w:tc>
        <w:tc>
          <w:tcPr>
            <w:tcW w:w="9055" w:type="dxa"/>
          </w:tcPr>
          <w:p w:rsidR="00C96640" w:rsidRPr="00461EBF" w:rsidRDefault="00C96640" w:rsidP="002E6EC3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</w:p>
        </w:tc>
      </w:tr>
      <w:tr w:rsidR="00C96640" w:rsidRPr="00461EBF" w:rsidTr="00846CDA">
        <w:tc>
          <w:tcPr>
            <w:tcW w:w="585" w:type="dxa"/>
          </w:tcPr>
          <w:p w:rsidR="00C96640" w:rsidRPr="00461EBF" w:rsidRDefault="00C96640" w:rsidP="00846CDA">
            <w:pPr>
              <w:tabs>
                <w:tab w:val="left" w:pos="8647"/>
              </w:tabs>
              <w:spacing w:before="14" w:after="14"/>
              <w:ind w:left="0" w:right="-9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461EB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II.</w:t>
            </w:r>
          </w:p>
        </w:tc>
        <w:tc>
          <w:tcPr>
            <w:tcW w:w="9055" w:type="dxa"/>
          </w:tcPr>
          <w:p w:rsidR="00C96640" w:rsidRPr="00461EBF" w:rsidRDefault="00C96640" w:rsidP="00C96640">
            <w:pPr>
              <w:tabs>
                <w:tab w:val="left" w:pos="8647"/>
              </w:tabs>
              <w:spacing w:before="14" w:after="14"/>
              <w:ind w:left="33" w:right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461EBF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Podnositeljima nepotpunih i/ili nepravodobnih prijava upućena je odgovarajuća pisana obavijest, uz povrat dokumentacije priložene prijavi.</w:t>
            </w:r>
          </w:p>
          <w:p w:rsidR="00C96640" w:rsidRPr="00461EBF" w:rsidRDefault="00C96640" w:rsidP="00C96640">
            <w:pPr>
              <w:tabs>
                <w:tab w:val="left" w:pos="8647"/>
              </w:tabs>
              <w:spacing w:before="14" w:after="14"/>
              <w:ind w:left="33" w:right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461EBF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Pisana obavijest upućena je i kandidatima koji ne ispunjavaju neki od formalnih uvjeta Oglasa.</w:t>
            </w:r>
          </w:p>
          <w:tbl>
            <w:tblPr>
              <w:tblStyle w:val="Reetkatablice"/>
              <w:tblW w:w="0" w:type="auto"/>
              <w:tblInd w:w="33" w:type="dxa"/>
              <w:tblLook w:val="04A0"/>
            </w:tblPr>
            <w:tblGrid>
              <w:gridCol w:w="8796"/>
            </w:tblGrid>
            <w:tr w:rsidR="00A6686E" w:rsidRPr="00461EBF" w:rsidTr="00A6686E">
              <w:tc>
                <w:tcPr>
                  <w:tcW w:w="8824" w:type="dxa"/>
                </w:tcPr>
                <w:p w:rsidR="00A6686E" w:rsidRPr="00461EBF" w:rsidRDefault="00A6686E" w:rsidP="00A6686E">
                  <w:pPr>
                    <w:tabs>
                      <w:tab w:val="left" w:pos="8647"/>
                    </w:tabs>
                    <w:spacing w:before="14" w:after="14"/>
                    <w:ind w:left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</w:pPr>
                  <w:r w:rsidRPr="00461EBF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  <w:t>Osobe koje nisu podnijele pravodobnu i urednu prijavu ili ne ispunjavaju formalne uvjete Oglasa ne smatraju se kandidatima prijavljenim na Oglas i ne mogu pristupiti testiranju.</w:t>
                  </w:r>
                </w:p>
              </w:tc>
            </w:tr>
          </w:tbl>
          <w:p w:rsidR="00C96640" w:rsidRPr="00461EBF" w:rsidRDefault="00C96640" w:rsidP="00C96640">
            <w:pPr>
              <w:tabs>
                <w:tab w:val="left" w:pos="8647"/>
              </w:tabs>
              <w:spacing w:before="14" w:after="14"/>
              <w:ind w:left="33" w:right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</w:p>
        </w:tc>
      </w:tr>
      <w:tr w:rsidR="00C96640" w:rsidRPr="00461EBF" w:rsidTr="00846CDA">
        <w:tc>
          <w:tcPr>
            <w:tcW w:w="585" w:type="dxa"/>
          </w:tcPr>
          <w:p w:rsidR="00C96640" w:rsidRPr="00461EBF" w:rsidRDefault="00C96640" w:rsidP="00846CDA">
            <w:pPr>
              <w:tabs>
                <w:tab w:val="left" w:pos="8647"/>
              </w:tabs>
              <w:spacing w:before="14" w:after="14"/>
              <w:ind w:left="0" w:right="-9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</w:p>
        </w:tc>
        <w:tc>
          <w:tcPr>
            <w:tcW w:w="9055" w:type="dxa"/>
          </w:tcPr>
          <w:p w:rsidR="00C96640" w:rsidRPr="00461EBF" w:rsidRDefault="00C96640" w:rsidP="002E6EC3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</w:p>
        </w:tc>
      </w:tr>
      <w:tr w:rsidR="0097278A" w:rsidRPr="00086FE5" w:rsidTr="00DB3A7C">
        <w:tc>
          <w:tcPr>
            <w:tcW w:w="585" w:type="dxa"/>
          </w:tcPr>
          <w:p w:rsidR="0097278A" w:rsidRPr="00086FE5" w:rsidRDefault="0097278A" w:rsidP="00DB3A7C">
            <w:pPr>
              <w:tabs>
                <w:tab w:val="left" w:pos="8647"/>
              </w:tabs>
              <w:spacing w:before="14" w:after="14"/>
              <w:ind w:left="0" w:right="-9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</w:pPr>
            <w:r w:rsidRPr="00086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III.</w:t>
            </w:r>
          </w:p>
        </w:tc>
        <w:tc>
          <w:tcPr>
            <w:tcW w:w="9055" w:type="dxa"/>
          </w:tcPr>
          <w:p w:rsidR="0097278A" w:rsidRPr="00086FE5" w:rsidRDefault="0097278A" w:rsidP="00DB3A7C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Utvrđuje se da </w:t>
            </w:r>
            <w:r w:rsidRPr="0031333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kandidati koji zadovoljavaju sve uvjete iz Oglasa</w:t>
            </w:r>
            <w:r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trebaju pristupiti provjeri znanja i sposobnosti koje će se </w:t>
            </w:r>
            <w:r w:rsidRPr="00006366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održati </w:t>
            </w:r>
            <w:r w:rsidRPr="0000636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u Gradskoj vijećnici</w:t>
            </w:r>
            <w:r w:rsidRPr="00006366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, </w:t>
            </w:r>
            <w:r w:rsidRPr="0000636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 xml:space="preserve">Varaždin, Trg kralja Tomislava 1, dvorana na II. katu, dana </w:t>
            </w:r>
            <w:r w:rsidR="003112FE" w:rsidRPr="003112F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hr-HR"/>
              </w:rPr>
              <w:t>02</w:t>
            </w:r>
            <w:r w:rsidR="00846240" w:rsidRPr="003112F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hr-HR"/>
              </w:rPr>
              <w:t>. svibnja</w:t>
            </w:r>
            <w:r w:rsidR="00846240" w:rsidRPr="0000636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hr-HR"/>
              </w:rPr>
              <w:t xml:space="preserve"> </w:t>
            </w:r>
            <w:r w:rsidRPr="0000636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hr-HR"/>
              </w:rPr>
              <w:t>(</w:t>
            </w:r>
            <w:r w:rsidR="003112F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hr-HR"/>
              </w:rPr>
              <w:t>utorak</w:t>
            </w:r>
            <w:r w:rsidRPr="0000636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hr-HR"/>
              </w:rPr>
              <w:t>) 201</w:t>
            </w:r>
            <w:r w:rsidR="003112F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hr-HR"/>
              </w:rPr>
              <w:t>7</w:t>
            </w:r>
            <w:r w:rsidRPr="0000636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  <w:lang w:val="hr-HR"/>
              </w:rPr>
              <w:t>. godine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 xml:space="preserve"> s početkom u </w:t>
            </w:r>
            <w:r w:rsidR="00D248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8,30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 xml:space="preserve"> sati.</w:t>
            </w:r>
          </w:p>
          <w:p w:rsidR="0097278A" w:rsidRPr="00086FE5" w:rsidRDefault="0097278A" w:rsidP="00DB3A7C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</w:pPr>
          </w:p>
          <w:p w:rsidR="0097278A" w:rsidRPr="00086FE5" w:rsidRDefault="0097278A" w:rsidP="00DB3A7C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</w:pPr>
            <w:r w:rsidRPr="00086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 xml:space="preserve">Na provjeru je potrebno ponijeti osobnu iskaznicu ili putovnicu i kemijsku olovku. </w:t>
            </w:r>
          </w:p>
          <w:tbl>
            <w:tblPr>
              <w:tblStyle w:val="Reetkatablice"/>
              <w:tblW w:w="0" w:type="auto"/>
              <w:tblLook w:val="04A0"/>
            </w:tblPr>
            <w:tblGrid>
              <w:gridCol w:w="8824"/>
            </w:tblGrid>
            <w:tr w:rsidR="0097278A" w:rsidRPr="00086FE5" w:rsidTr="00DB3A7C">
              <w:tc>
                <w:tcPr>
                  <w:tcW w:w="8824" w:type="dxa"/>
                </w:tcPr>
                <w:p w:rsidR="0097278A" w:rsidRPr="00086FE5" w:rsidRDefault="0097278A" w:rsidP="00DB3A7C">
                  <w:pPr>
                    <w:tabs>
                      <w:tab w:val="left" w:pos="8647"/>
                    </w:tabs>
                    <w:spacing w:before="14" w:after="14"/>
                    <w:ind w:left="0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</w:pPr>
                  <w:r w:rsidRPr="00086FE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  <w:t>Ne postoji mogućnost naknadne provjere znanja i sposobnosti, bez obzira na razloge koje pojedinog kandidata eventualno priječe da provjeri pristupi u naznačeno vrijeme.</w:t>
                  </w:r>
                </w:p>
              </w:tc>
            </w:tr>
          </w:tbl>
          <w:p w:rsidR="0097278A" w:rsidRPr="00086FE5" w:rsidRDefault="0097278A" w:rsidP="00DB3A7C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</w:p>
          <w:p w:rsidR="0097278A" w:rsidRDefault="0097278A" w:rsidP="00DB3A7C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</w:p>
          <w:p w:rsidR="0097278A" w:rsidRDefault="0097278A" w:rsidP="00DB3A7C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</w:p>
          <w:p w:rsidR="0097278A" w:rsidRDefault="0097278A" w:rsidP="00DB3A7C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</w:p>
          <w:p w:rsidR="003112FE" w:rsidRDefault="003112FE" w:rsidP="0097278A">
            <w:pPr>
              <w:tabs>
                <w:tab w:val="left" w:pos="8647"/>
              </w:tabs>
              <w:spacing w:before="14" w:after="14" w:line="360" w:lineRule="auto"/>
              <w:ind w:left="0" w:right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</w:p>
          <w:p w:rsidR="0097278A" w:rsidRDefault="0097278A" w:rsidP="0097278A">
            <w:pPr>
              <w:tabs>
                <w:tab w:val="left" w:pos="8647"/>
              </w:tabs>
              <w:spacing w:before="14" w:after="14" w:line="360" w:lineRule="auto"/>
              <w:ind w:left="0" w:right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lastRenderedPageBreak/>
              <w:t xml:space="preserve">Provjera </w:t>
            </w:r>
            <w:r w:rsidR="007A27D9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znanja i sposobnosti </w:t>
            </w:r>
            <w:r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sastoji </w:t>
            </w:r>
            <w:r w:rsidR="007A27D9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se </w:t>
            </w:r>
            <w:r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od slijedećih faza: </w:t>
            </w:r>
          </w:p>
          <w:p w:rsidR="003112FE" w:rsidRPr="007D0E5B" w:rsidRDefault="003112FE" w:rsidP="003112FE">
            <w:pPr>
              <w:tabs>
                <w:tab w:val="left" w:pos="709"/>
              </w:tabs>
              <w:spacing w:before="14" w:after="14"/>
              <w:ind w:left="17" w:right="28" w:hanging="1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Pisano testiranje sastojat će se od 10 pitanja, a trajat će 45 minuta. Kod pitanja bit će potrebno izvršiti odabir između jednog ili više ponuđenih odgovora, odnosno nadopuniti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pitanje točnim </w:t>
            </w:r>
            <w:r w:rsidRPr="007D0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odgovorom.</w:t>
            </w:r>
          </w:p>
          <w:p w:rsidR="003112FE" w:rsidRPr="007D0E5B" w:rsidRDefault="003112FE" w:rsidP="003112FE">
            <w:pPr>
              <w:pStyle w:val="StandardWeb"/>
              <w:spacing w:before="14" w:beforeAutospacing="0" w:after="14" w:afterAutospacing="0"/>
              <w:ind w:left="17" w:hanging="17"/>
              <w:jc w:val="both"/>
            </w:pPr>
            <w:r w:rsidRPr="007D0E5B">
              <w:t>Provjera se boduje na način da svaki kandidat može ostvariti do 10 bodova.</w:t>
            </w:r>
          </w:p>
          <w:p w:rsidR="003112FE" w:rsidRPr="007D0E5B" w:rsidRDefault="003112FE" w:rsidP="003112FE">
            <w:pPr>
              <w:pStyle w:val="StandardWeb"/>
              <w:spacing w:before="14" w:beforeAutospacing="0" w:after="14" w:afterAutospacing="0"/>
              <w:ind w:left="644"/>
              <w:jc w:val="both"/>
              <w:rPr>
                <w:rFonts w:eastAsia="Calibri"/>
                <w:sz w:val="10"/>
              </w:rPr>
            </w:pPr>
          </w:p>
          <w:p w:rsidR="003112FE" w:rsidRDefault="003112FE" w:rsidP="003112FE">
            <w:pPr>
              <w:tabs>
                <w:tab w:val="left" w:pos="567"/>
              </w:tabs>
              <w:spacing w:before="14" w:after="14"/>
              <w:ind w:left="0" w:right="28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</w:pPr>
            <w:r w:rsidRPr="007D0E5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b) Provjera praktičnog rada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 xml:space="preserve"> na računalu</w:t>
            </w:r>
          </w:p>
          <w:p w:rsidR="003112FE" w:rsidRPr="007D0E5B" w:rsidRDefault="003112FE" w:rsidP="003112FE">
            <w:pPr>
              <w:tabs>
                <w:tab w:val="left" w:pos="567"/>
              </w:tabs>
              <w:spacing w:before="14" w:after="14"/>
              <w:ind w:left="0" w:right="28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hr-HR"/>
              </w:rPr>
            </w:pPr>
            <w:r w:rsidRPr="007D0E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r-HR"/>
              </w:rPr>
              <w:t>Ovaj dio provjere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sastojat će se </w:t>
            </w:r>
            <w:r w:rsidRPr="007D0E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od 5 pitanja iz područja programskog alata Microsoft Word i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od </w:t>
            </w:r>
            <w:r w:rsidRPr="007D0E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r-HR"/>
              </w:rPr>
              <w:t>5 pitanja iz područja programskog alata Microsoft Excel</w:t>
            </w:r>
            <w:r w:rsidRPr="007D0E5B">
              <w:rPr>
                <w:rFonts w:ascii="Times New Roman" w:hAnsi="Times New Roman"/>
                <w:color w:val="auto"/>
                <w:sz w:val="24"/>
                <w:szCs w:val="24"/>
                <w:lang w:val="hr-HR"/>
              </w:rPr>
              <w:t xml:space="preserve">.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hr-HR"/>
              </w:rPr>
              <w:t>Ovaj dio provjere t</w:t>
            </w:r>
            <w:r w:rsidRPr="007D0E5B">
              <w:rPr>
                <w:rFonts w:ascii="Times New Roman" w:hAnsi="Times New Roman"/>
                <w:color w:val="auto"/>
                <w:sz w:val="24"/>
                <w:szCs w:val="24"/>
                <w:lang w:val="hr-HR"/>
              </w:rPr>
              <w:t>rajat će 30 minuta</w:t>
            </w:r>
            <w:r w:rsidRPr="007D0E5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i može se ostvariti do 10 bodova.</w:t>
            </w:r>
          </w:p>
          <w:p w:rsidR="003112FE" w:rsidRDefault="003112FE" w:rsidP="003112FE">
            <w:pPr>
              <w:pStyle w:val="StandardWeb"/>
              <w:spacing w:before="14" w:beforeAutospacing="0" w:after="14" w:afterAutospacing="0"/>
              <w:jc w:val="both"/>
              <w:rPr>
                <w:b/>
              </w:rPr>
            </w:pPr>
          </w:p>
          <w:p w:rsidR="003112FE" w:rsidRPr="007D0E5B" w:rsidRDefault="003112FE" w:rsidP="003112FE">
            <w:pPr>
              <w:pStyle w:val="StandardWeb"/>
              <w:spacing w:before="14" w:beforeAutospacing="0" w:after="14" w:afterAutospacing="0"/>
              <w:jc w:val="both"/>
              <w:rPr>
                <w:b/>
              </w:rPr>
            </w:pPr>
            <w:r w:rsidRPr="007D0E5B">
              <w:rPr>
                <w:b/>
              </w:rPr>
              <w:t xml:space="preserve">c) Intervju </w:t>
            </w:r>
          </w:p>
          <w:p w:rsidR="003112FE" w:rsidRPr="007D0E5B" w:rsidRDefault="003112FE" w:rsidP="003112FE">
            <w:pPr>
              <w:pStyle w:val="StandardWeb"/>
              <w:spacing w:before="14" w:beforeAutospacing="0" w:after="14" w:afterAutospacing="0"/>
              <w:jc w:val="both"/>
            </w:pPr>
            <w:r w:rsidRPr="007D0E5B">
              <w:t xml:space="preserve">Intervju se provodi samo s kandidatima koji su ostvarili </w:t>
            </w:r>
            <w:r w:rsidRPr="007D0E5B">
              <w:rPr>
                <w:b/>
              </w:rPr>
              <w:t xml:space="preserve">najmanje 50% bodova </w:t>
            </w:r>
            <w:r>
              <w:rPr>
                <w:b/>
              </w:rPr>
              <w:t xml:space="preserve">odnosnom </w:t>
            </w:r>
            <w:r w:rsidRPr="00A2030B">
              <w:rPr>
                <w:b/>
              </w:rPr>
              <w:t>minimalno 5 bodova</w:t>
            </w:r>
            <w:r w:rsidRPr="0021703F">
              <w:t xml:space="preserve"> iz svakog dijela</w:t>
            </w:r>
            <w:r>
              <w:rPr>
                <w:b/>
              </w:rPr>
              <w:t xml:space="preserve"> </w:t>
            </w:r>
            <w:r w:rsidRPr="007D0E5B">
              <w:t>provjere znanja i sposobnosti kandidata na provedenom testiranju</w:t>
            </w:r>
            <w:r>
              <w:t xml:space="preserve"> (pod a) i b))</w:t>
            </w:r>
            <w:r w:rsidRPr="007D0E5B">
              <w:t xml:space="preserve">. </w:t>
            </w:r>
          </w:p>
          <w:p w:rsidR="003112FE" w:rsidRDefault="003112FE" w:rsidP="003112FE">
            <w:pPr>
              <w:pStyle w:val="StandardWeb"/>
              <w:tabs>
                <w:tab w:val="left" w:pos="709"/>
              </w:tabs>
              <w:spacing w:before="14" w:beforeAutospacing="0" w:after="14" w:afterAutospacing="0"/>
              <w:jc w:val="both"/>
            </w:pPr>
            <w:r w:rsidRPr="007D0E5B">
              <w:t>Kroz razgovor s kandidatima utvrđuju se interesi, profesionalni ciljevi i motivacija za rad u lokalnoj službi.</w:t>
            </w:r>
            <w:r>
              <w:t xml:space="preserve"> </w:t>
            </w:r>
          </w:p>
          <w:p w:rsidR="003112FE" w:rsidRPr="007D0E5B" w:rsidRDefault="003112FE" w:rsidP="003112FE">
            <w:pPr>
              <w:pStyle w:val="StandardWeb"/>
              <w:tabs>
                <w:tab w:val="left" w:pos="709"/>
              </w:tabs>
              <w:spacing w:before="14" w:beforeAutospacing="0" w:after="14" w:afterAutospacing="0"/>
              <w:jc w:val="both"/>
              <w:rPr>
                <w:rFonts w:eastAsia="Calibri"/>
              </w:rPr>
            </w:pPr>
            <w:r w:rsidRPr="007D0E5B">
              <w:rPr>
                <w:rFonts w:eastAsia="Calibri"/>
                <w:szCs w:val="23"/>
              </w:rPr>
              <w:t xml:space="preserve">Konačna ocjena intervjua je prosjek ukupne ocjene svih članova Povjerenstva, a </w:t>
            </w:r>
            <w:r w:rsidRPr="007D0E5B">
              <w:rPr>
                <w:rFonts w:eastAsia="Calibri"/>
              </w:rPr>
              <w:t>može se ostvariti do 10 bodova.</w:t>
            </w:r>
          </w:p>
          <w:p w:rsidR="0097278A" w:rsidRPr="00086FE5" w:rsidRDefault="0097278A" w:rsidP="00DB3A7C">
            <w:pPr>
              <w:pStyle w:val="StandardWeb"/>
              <w:spacing w:before="14" w:beforeAutospacing="0" w:after="14" w:afterAutospacing="0"/>
              <w:jc w:val="both"/>
              <w:rPr>
                <w:i/>
                <w:sz w:val="6"/>
              </w:rPr>
            </w:pPr>
          </w:p>
          <w:tbl>
            <w:tblPr>
              <w:tblStyle w:val="Reetkatablice"/>
              <w:tblW w:w="0" w:type="auto"/>
              <w:tblLook w:val="04A0"/>
            </w:tblPr>
            <w:tblGrid>
              <w:gridCol w:w="8824"/>
            </w:tblGrid>
            <w:tr w:rsidR="0097278A" w:rsidRPr="00086FE5" w:rsidTr="00DB3A7C">
              <w:tc>
                <w:tcPr>
                  <w:tcW w:w="8824" w:type="dxa"/>
                </w:tcPr>
                <w:p w:rsidR="0097278A" w:rsidRPr="00086FE5" w:rsidRDefault="0097278A" w:rsidP="00DB3A7C">
                  <w:pPr>
                    <w:tabs>
                      <w:tab w:val="left" w:pos="8647"/>
                    </w:tabs>
                    <w:spacing w:before="14" w:after="14"/>
                    <w:ind w:left="0" w:right="28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</w:pPr>
                  <w:r w:rsidRPr="00086FE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  <w:t xml:space="preserve">Smatra se da je kandidat koji se ne odazove na neku od navedenih faza provjere (bez obzira na razloge) povukao prijavu na </w:t>
                  </w:r>
                  <w:r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  <w:t>Oglas</w:t>
                  </w:r>
                  <w:r w:rsidRPr="00086FE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  <w:t>.</w:t>
                  </w:r>
                </w:p>
                <w:p w:rsidR="0097278A" w:rsidRPr="00086FE5" w:rsidRDefault="0097278A" w:rsidP="00DB3A7C">
                  <w:pPr>
                    <w:tabs>
                      <w:tab w:val="left" w:pos="8647"/>
                    </w:tabs>
                    <w:spacing w:before="14" w:after="14"/>
                    <w:ind w:left="0" w:right="28"/>
                    <w:jc w:val="both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</w:pPr>
                  <w:r w:rsidRPr="00086FE5"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hr-HR"/>
                    </w:rPr>
                    <w:t>Smatrat će se da je prijavu povukao i kandidat koji tijekom provjere remeti mir i/ili pravila ponašanja s kojima će biti upoznat, kao i kandidat koji ne predoči osobnu iskaznicu ili putovnicu.</w:t>
                  </w:r>
                </w:p>
              </w:tc>
            </w:tr>
          </w:tbl>
          <w:p w:rsidR="0097278A" w:rsidRPr="00086FE5" w:rsidRDefault="0097278A" w:rsidP="00DB3A7C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color w:val="auto"/>
                <w:sz w:val="8"/>
                <w:szCs w:val="24"/>
                <w:lang w:val="hr-HR"/>
              </w:rPr>
            </w:pPr>
          </w:p>
          <w:p w:rsidR="0097278A" w:rsidRPr="00086FE5" w:rsidRDefault="0097278A" w:rsidP="00DB3A7C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Informacije o provedbi postupaka i načinu testiranja, </w:t>
            </w:r>
            <w:proofErr w:type="spellStart"/>
            <w:r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tj</w:t>
            </w:r>
            <w:proofErr w:type="spellEnd"/>
            <w:r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. o pravilima testiranja - pravnim i drugim izvorima za pripremanje kandidata za testiranje vezanim uz pisano testiranje, navedene su u tekstu </w:t>
            </w:r>
            <w:r w:rsidRPr="00086FE5">
              <w:rPr>
                <w:rFonts w:ascii="Times New Roman" w:hAnsi="Times New Roman" w:cs="Times New Roman"/>
                <w:caps/>
                <w:color w:val="auto"/>
                <w:sz w:val="22"/>
                <w:szCs w:val="24"/>
                <w:lang w:val="hr-HR"/>
              </w:rPr>
              <w:t>Obavijesti i uputa</w:t>
            </w:r>
            <w:r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, koja je prethodno objavljena na web-stranici Grada Varaždina (</w:t>
            </w:r>
            <w:hyperlink r:id="rId9" w:history="1">
              <w:r w:rsidRPr="00086FE5">
                <w:rPr>
                  <w:rStyle w:val="Hiperveza"/>
                  <w:rFonts w:ascii="Times New Roman" w:hAnsi="Times New Roman" w:cs="Times New Roman"/>
                  <w:color w:val="auto"/>
                  <w:sz w:val="24"/>
                  <w:szCs w:val="24"/>
                  <w:lang w:val="hr-HR"/>
                </w:rPr>
                <w:t>www.varazdin.hr</w:t>
              </w:r>
            </w:hyperlink>
            <w:r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).</w:t>
            </w:r>
          </w:p>
        </w:tc>
      </w:tr>
      <w:tr w:rsidR="0097278A" w:rsidRPr="00086FE5" w:rsidTr="00DB3A7C">
        <w:tc>
          <w:tcPr>
            <w:tcW w:w="585" w:type="dxa"/>
          </w:tcPr>
          <w:p w:rsidR="0097278A" w:rsidRPr="00086FE5" w:rsidRDefault="0097278A" w:rsidP="00DB3A7C">
            <w:pPr>
              <w:tabs>
                <w:tab w:val="left" w:pos="8647"/>
              </w:tabs>
              <w:spacing w:before="14" w:after="14"/>
              <w:ind w:left="0" w:right="-9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</w:p>
        </w:tc>
        <w:tc>
          <w:tcPr>
            <w:tcW w:w="9055" w:type="dxa"/>
          </w:tcPr>
          <w:p w:rsidR="0097278A" w:rsidRPr="00086FE5" w:rsidRDefault="0097278A" w:rsidP="00DB3A7C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</w:p>
        </w:tc>
      </w:tr>
      <w:tr w:rsidR="0097278A" w:rsidRPr="00086FE5" w:rsidTr="00DB3A7C">
        <w:tc>
          <w:tcPr>
            <w:tcW w:w="585" w:type="dxa"/>
          </w:tcPr>
          <w:p w:rsidR="0097278A" w:rsidRPr="00086FE5" w:rsidRDefault="0097278A" w:rsidP="00DB3A7C">
            <w:pPr>
              <w:tabs>
                <w:tab w:val="left" w:pos="8647"/>
              </w:tabs>
              <w:spacing w:before="14" w:after="14"/>
              <w:ind w:left="0" w:right="-9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</w:pPr>
            <w:r w:rsidRPr="00086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IV.</w:t>
            </w:r>
          </w:p>
        </w:tc>
        <w:tc>
          <w:tcPr>
            <w:tcW w:w="9055" w:type="dxa"/>
          </w:tcPr>
          <w:p w:rsidR="0097278A" w:rsidRPr="00086FE5" w:rsidRDefault="0097278A" w:rsidP="00DB3A7C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086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Rezultati pisanog testiranja i provjere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 xml:space="preserve"> praktičnog rada </w:t>
            </w:r>
            <w:r w:rsidRPr="0097278A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na</w:t>
            </w:r>
            <w:r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za radn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a</w:t>
            </w:r>
            <w:r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mjest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a koja su predmet oglasa </w:t>
            </w:r>
            <w:r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bit će objavljeni </w:t>
            </w:r>
            <w:r w:rsidR="003112FE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istog dana, odnosno </w:t>
            </w:r>
            <w:r w:rsidR="003112FE" w:rsidRPr="003112F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02</w:t>
            </w:r>
            <w:r w:rsidR="00846240" w:rsidRPr="003112F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.</w:t>
            </w:r>
            <w:r w:rsidR="0084624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 xml:space="preserve"> svibnja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 xml:space="preserve"> </w:t>
            </w:r>
            <w:r w:rsidR="00846240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201</w:t>
            </w:r>
            <w:r w:rsidR="003112F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7</w:t>
            </w:r>
            <w:r w:rsidRPr="00086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 xml:space="preserve">. godine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do</w:t>
            </w:r>
            <w:r w:rsidRPr="00086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 xml:space="preserve"> </w:t>
            </w:r>
            <w:r w:rsidR="00D248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 xml:space="preserve">10,00 </w:t>
            </w:r>
            <w:r w:rsidRPr="00086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sati</w:t>
            </w:r>
            <w:r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, na oglasnoj ploči Grada Varaždina.</w:t>
            </w:r>
          </w:p>
          <w:p w:rsidR="0097278A" w:rsidRPr="00086FE5" w:rsidRDefault="0097278A" w:rsidP="00DB3A7C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Osim toga, Povjerenstvo će, putem kontakt telefona navedenih u prijavama, obavijestiti sve kandidate koji pristupe testiranju o rezultatima.</w:t>
            </w:r>
          </w:p>
          <w:p w:rsidR="0097278A" w:rsidRPr="00086FE5" w:rsidRDefault="0097278A" w:rsidP="003112FE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086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Intervju</w:t>
            </w:r>
            <w:r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će </w:t>
            </w:r>
            <w:r w:rsidR="003112FE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također </w:t>
            </w:r>
            <w:r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biti proveden </w:t>
            </w:r>
            <w:r w:rsidRPr="00086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istog dana (</w:t>
            </w:r>
            <w:r w:rsidR="003112F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02. svibnja 2017</w:t>
            </w:r>
            <w:r w:rsidRPr="00086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. godine)</w:t>
            </w:r>
            <w:r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u Gradskoj vijećnici. Vremenski raspored intervjua bit će objavljen na oglasnoj ploči Grada Varaždina, istodobno s rezultatima pisanog testiranja.</w:t>
            </w:r>
          </w:p>
        </w:tc>
      </w:tr>
      <w:tr w:rsidR="0097278A" w:rsidRPr="00086FE5" w:rsidTr="00DB3A7C">
        <w:tc>
          <w:tcPr>
            <w:tcW w:w="585" w:type="dxa"/>
          </w:tcPr>
          <w:p w:rsidR="0097278A" w:rsidRPr="00086FE5" w:rsidRDefault="0097278A" w:rsidP="00DB3A7C">
            <w:pPr>
              <w:tabs>
                <w:tab w:val="left" w:pos="8647"/>
              </w:tabs>
              <w:spacing w:before="14" w:after="14"/>
              <w:ind w:left="0" w:right="-9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</w:p>
        </w:tc>
        <w:tc>
          <w:tcPr>
            <w:tcW w:w="9055" w:type="dxa"/>
          </w:tcPr>
          <w:p w:rsidR="0097278A" w:rsidRPr="00086FE5" w:rsidRDefault="0097278A" w:rsidP="00DB3A7C">
            <w:pPr>
              <w:tabs>
                <w:tab w:val="left" w:pos="8647"/>
              </w:tabs>
              <w:spacing w:before="14" w:after="14"/>
              <w:ind w:left="0" w:right="2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</w:p>
        </w:tc>
      </w:tr>
      <w:tr w:rsidR="0097278A" w:rsidRPr="00086FE5" w:rsidTr="00DB3A7C">
        <w:tc>
          <w:tcPr>
            <w:tcW w:w="585" w:type="dxa"/>
          </w:tcPr>
          <w:p w:rsidR="0097278A" w:rsidRPr="00086FE5" w:rsidRDefault="0097278A" w:rsidP="00DB3A7C">
            <w:pPr>
              <w:tabs>
                <w:tab w:val="left" w:pos="8647"/>
              </w:tabs>
              <w:spacing w:before="14" w:after="14"/>
              <w:ind w:left="0" w:right="-9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086FE5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hr-HR"/>
              </w:rPr>
              <w:t>V.</w:t>
            </w:r>
          </w:p>
        </w:tc>
        <w:tc>
          <w:tcPr>
            <w:tcW w:w="9055" w:type="dxa"/>
          </w:tcPr>
          <w:p w:rsidR="0097278A" w:rsidRPr="00086FE5" w:rsidRDefault="0097278A" w:rsidP="00DB3A7C">
            <w:pPr>
              <w:tabs>
                <w:tab w:val="left" w:pos="8647"/>
              </w:tabs>
              <w:spacing w:before="14" w:after="14"/>
              <w:ind w:left="0" w:right="28" w:hanging="1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086FE5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Ovaj Poziv objavljuje se na web-stranici i oglasnoj ploči Grada Varaždina.</w:t>
            </w:r>
          </w:p>
        </w:tc>
      </w:tr>
    </w:tbl>
    <w:p w:rsidR="0097278A" w:rsidRDefault="0097278A" w:rsidP="0097278A">
      <w:pPr>
        <w:spacing w:before="14" w:after="14" w:line="240" w:lineRule="auto"/>
        <w:ind w:left="567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</w:p>
    <w:p w:rsidR="0097278A" w:rsidRDefault="0097278A" w:rsidP="0097278A">
      <w:pPr>
        <w:spacing w:before="14" w:after="14" w:line="240" w:lineRule="auto"/>
        <w:ind w:left="567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hr-HR"/>
        </w:rPr>
      </w:pPr>
    </w:p>
    <w:p w:rsidR="00383EE9" w:rsidRPr="00383EE9" w:rsidRDefault="0097278A" w:rsidP="0004464F">
      <w:pPr>
        <w:spacing w:before="14" w:after="14" w:line="240" w:lineRule="auto"/>
        <w:ind w:left="5670"/>
        <w:jc w:val="center"/>
        <w:rPr>
          <w:rFonts w:ascii="Times New Roman" w:hAnsi="Times New Roman" w:cs="Times New Roman"/>
          <w:caps/>
          <w:color w:val="auto"/>
          <w:sz w:val="24"/>
          <w:szCs w:val="24"/>
          <w:lang w:val="hr-HR"/>
        </w:rPr>
      </w:pPr>
      <w:r w:rsidRPr="00383EE9">
        <w:rPr>
          <w:rFonts w:ascii="Times New Roman" w:hAnsi="Times New Roman" w:cs="Times New Roman"/>
          <w:caps/>
          <w:color w:val="auto"/>
          <w:sz w:val="24"/>
          <w:szCs w:val="24"/>
          <w:lang w:val="hr-HR"/>
        </w:rPr>
        <w:t xml:space="preserve">Povjerenstvo </w:t>
      </w:r>
    </w:p>
    <w:p w:rsidR="00BE0306" w:rsidRPr="00383EE9" w:rsidRDefault="0097278A" w:rsidP="0004464F">
      <w:pPr>
        <w:spacing w:before="14" w:after="14" w:line="240" w:lineRule="auto"/>
        <w:ind w:left="5670"/>
        <w:jc w:val="center"/>
        <w:rPr>
          <w:rFonts w:ascii="Times New Roman" w:hAnsi="Times New Roman" w:cs="Times New Roman"/>
          <w:caps/>
          <w:color w:val="auto"/>
          <w:sz w:val="24"/>
          <w:szCs w:val="24"/>
          <w:lang w:val="hr-HR"/>
        </w:rPr>
      </w:pPr>
      <w:r w:rsidRPr="00383EE9">
        <w:rPr>
          <w:rFonts w:ascii="Times New Roman" w:hAnsi="Times New Roman" w:cs="Times New Roman"/>
          <w:caps/>
          <w:color w:val="auto"/>
          <w:sz w:val="24"/>
          <w:szCs w:val="24"/>
          <w:lang w:val="hr-HR"/>
        </w:rPr>
        <w:t>za provedbu Oglasa</w:t>
      </w:r>
    </w:p>
    <w:sectPr w:rsidR="00BE0306" w:rsidRPr="00383EE9" w:rsidSect="00E47C79">
      <w:headerReference w:type="default" r:id="rId10"/>
      <w:headerReference w:type="first" r:id="rId11"/>
      <w:pgSz w:w="11906" w:h="16838"/>
      <w:pgMar w:top="338" w:right="1418" w:bottom="567" w:left="1418" w:header="563" w:footer="193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2FE" w:rsidRDefault="003112FE" w:rsidP="00A149D8">
      <w:pPr>
        <w:spacing w:after="0" w:line="240" w:lineRule="auto"/>
      </w:pPr>
      <w:r>
        <w:separator/>
      </w:r>
    </w:p>
  </w:endnote>
  <w:endnote w:type="continuationSeparator" w:id="0">
    <w:p w:rsidR="003112FE" w:rsidRDefault="003112FE" w:rsidP="00A1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2FE" w:rsidRDefault="003112FE" w:rsidP="00A149D8">
      <w:pPr>
        <w:spacing w:after="0" w:line="240" w:lineRule="auto"/>
      </w:pPr>
      <w:r>
        <w:separator/>
      </w:r>
    </w:p>
  </w:footnote>
  <w:footnote w:type="continuationSeparator" w:id="0">
    <w:p w:rsidR="003112FE" w:rsidRDefault="003112FE" w:rsidP="00A1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23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112FE" w:rsidRPr="00685B94" w:rsidRDefault="00865749" w:rsidP="00685B94">
        <w:pPr>
          <w:pStyle w:val="Zaglavlje"/>
          <w:ind w:left="0"/>
          <w:jc w:val="center"/>
          <w:rPr>
            <w:rFonts w:ascii="Times New Roman" w:hAnsi="Times New Roman" w:cs="Times New Roman"/>
          </w:rPr>
        </w:pPr>
        <w:r w:rsidRPr="00685B94">
          <w:rPr>
            <w:rFonts w:ascii="Times New Roman" w:hAnsi="Times New Roman" w:cs="Times New Roman"/>
          </w:rPr>
          <w:fldChar w:fldCharType="begin"/>
        </w:r>
        <w:r w:rsidR="003112FE" w:rsidRPr="00685B94">
          <w:rPr>
            <w:rFonts w:ascii="Times New Roman" w:hAnsi="Times New Roman" w:cs="Times New Roman"/>
          </w:rPr>
          <w:instrText xml:space="preserve"> PAGE   \* MERGEFORMAT </w:instrText>
        </w:r>
        <w:r w:rsidRPr="00685B94">
          <w:rPr>
            <w:rFonts w:ascii="Times New Roman" w:hAnsi="Times New Roman" w:cs="Times New Roman"/>
          </w:rPr>
          <w:fldChar w:fldCharType="separate"/>
        </w:r>
        <w:r w:rsidR="007D1664">
          <w:rPr>
            <w:rFonts w:ascii="Times New Roman" w:hAnsi="Times New Roman" w:cs="Times New Roman"/>
            <w:noProof/>
          </w:rPr>
          <w:t>- 2 -</w:t>
        </w:r>
        <w:r w:rsidRPr="00685B94">
          <w:rPr>
            <w:rFonts w:ascii="Times New Roman" w:hAnsi="Times New Roman" w:cs="Times New Roman"/>
          </w:rPr>
          <w:fldChar w:fldCharType="end"/>
        </w:r>
      </w:p>
    </w:sdtContent>
  </w:sdt>
  <w:p w:rsidR="003112FE" w:rsidRDefault="003112FE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2FE" w:rsidRDefault="003112FE">
    <w:pPr>
      <w:pStyle w:val="Zaglavlje"/>
      <w:jc w:val="center"/>
    </w:pPr>
  </w:p>
  <w:p w:rsidR="003112FE" w:rsidRDefault="003112F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01B5"/>
    <w:multiLevelType w:val="hybridMultilevel"/>
    <w:tmpl w:val="5F0CACE0"/>
    <w:lvl w:ilvl="0" w:tplc="F65A7A3E">
      <w:start w:val="1"/>
      <w:numFmt w:val="bullet"/>
      <w:lvlText w:val="-"/>
      <w:lvlJc w:val="left"/>
      <w:pPr>
        <w:ind w:left="3763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>
    <w:nsid w:val="0AC265C9"/>
    <w:multiLevelType w:val="hybridMultilevel"/>
    <w:tmpl w:val="117C35A6"/>
    <w:lvl w:ilvl="0" w:tplc="208292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4984"/>
    <w:rsid w:val="000001A9"/>
    <w:rsid w:val="000008E7"/>
    <w:rsid w:val="00006366"/>
    <w:rsid w:val="00013672"/>
    <w:rsid w:val="00017135"/>
    <w:rsid w:val="0004464F"/>
    <w:rsid w:val="0004483D"/>
    <w:rsid w:val="00053B8F"/>
    <w:rsid w:val="00057B02"/>
    <w:rsid w:val="00062BF7"/>
    <w:rsid w:val="0009569E"/>
    <w:rsid w:val="000A07C3"/>
    <w:rsid w:val="000A34D8"/>
    <w:rsid w:val="000A4ADF"/>
    <w:rsid w:val="000B51E7"/>
    <w:rsid w:val="000B6AA5"/>
    <w:rsid w:val="000C3B9C"/>
    <w:rsid w:val="000F16B3"/>
    <w:rsid w:val="000F4D1F"/>
    <w:rsid w:val="0010106F"/>
    <w:rsid w:val="001073F6"/>
    <w:rsid w:val="00111944"/>
    <w:rsid w:val="00113130"/>
    <w:rsid w:val="001147DF"/>
    <w:rsid w:val="001471F8"/>
    <w:rsid w:val="001500F8"/>
    <w:rsid w:val="00150885"/>
    <w:rsid w:val="00191CEE"/>
    <w:rsid w:val="001A6516"/>
    <w:rsid w:val="001B3E20"/>
    <w:rsid w:val="00203A75"/>
    <w:rsid w:val="00203D75"/>
    <w:rsid w:val="00210906"/>
    <w:rsid w:val="00211D75"/>
    <w:rsid w:val="00226532"/>
    <w:rsid w:val="002309B2"/>
    <w:rsid w:val="0024138B"/>
    <w:rsid w:val="002475F4"/>
    <w:rsid w:val="00250C23"/>
    <w:rsid w:val="0025523D"/>
    <w:rsid w:val="00263F14"/>
    <w:rsid w:val="0027530D"/>
    <w:rsid w:val="002760FA"/>
    <w:rsid w:val="002801F7"/>
    <w:rsid w:val="00294984"/>
    <w:rsid w:val="00294E4D"/>
    <w:rsid w:val="002A0B24"/>
    <w:rsid w:val="002A2066"/>
    <w:rsid w:val="002B3182"/>
    <w:rsid w:val="002B6F6C"/>
    <w:rsid w:val="002C1AA8"/>
    <w:rsid w:val="002E6EC3"/>
    <w:rsid w:val="002F1CCC"/>
    <w:rsid w:val="003013CD"/>
    <w:rsid w:val="003112FE"/>
    <w:rsid w:val="00311B58"/>
    <w:rsid w:val="00313334"/>
    <w:rsid w:val="003167EF"/>
    <w:rsid w:val="00320871"/>
    <w:rsid w:val="003378A3"/>
    <w:rsid w:val="00340102"/>
    <w:rsid w:val="0035285E"/>
    <w:rsid w:val="00352DFE"/>
    <w:rsid w:val="00363322"/>
    <w:rsid w:val="00365660"/>
    <w:rsid w:val="00367791"/>
    <w:rsid w:val="00383EE9"/>
    <w:rsid w:val="00385E57"/>
    <w:rsid w:val="00390B6D"/>
    <w:rsid w:val="003A15F8"/>
    <w:rsid w:val="003A2993"/>
    <w:rsid w:val="003A3983"/>
    <w:rsid w:val="003C036D"/>
    <w:rsid w:val="003C45AA"/>
    <w:rsid w:val="003C758C"/>
    <w:rsid w:val="003D0DF0"/>
    <w:rsid w:val="003E2F48"/>
    <w:rsid w:val="003F631F"/>
    <w:rsid w:val="003F74C7"/>
    <w:rsid w:val="00406DB5"/>
    <w:rsid w:val="00410671"/>
    <w:rsid w:val="004109C9"/>
    <w:rsid w:val="004237BF"/>
    <w:rsid w:val="00432632"/>
    <w:rsid w:val="004356B1"/>
    <w:rsid w:val="00442464"/>
    <w:rsid w:val="00443243"/>
    <w:rsid w:val="0044324D"/>
    <w:rsid w:val="00450F72"/>
    <w:rsid w:val="0046020B"/>
    <w:rsid w:val="00461EBF"/>
    <w:rsid w:val="00463F33"/>
    <w:rsid w:val="0047255E"/>
    <w:rsid w:val="0049207A"/>
    <w:rsid w:val="00493D03"/>
    <w:rsid w:val="004B5607"/>
    <w:rsid w:val="004C25E2"/>
    <w:rsid w:val="004D2E89"/>
    <w:rsid w:val="004E093A"/>
    <w:rsid w:val="0050605E"/>
    <w:rsid w:val="005255B9"/>
    <w:rsid w:val="00531F09"/>
    <w:rsid w:val="005333F1"/>
    <w:rsid w:val="00537742"/>
    <w:rsid w:val="0056426F"/>
    <w:rsid w:val="00572937"/>
    <w:rsid w:val="00587A6D"/>
    <w:rsid w:val="00591644"/>
    <w:rsid w:val="005C1DF7"/>
    <w:rsid w:val="00612B73"/>
    <w:rsid w:val="00634B6B"/>
    <w:rsid w:val="006411F5"/>
    <w:rsid w:val="006453A7"/>
    <w:rsid w:val="00645524"/>
    <w:rsid w:val="00645A2D"/>
    <w:rsid w:val="006463A7"/>
    <w:rsid w:val="006754AD"/>
    <w:rsid w:val="00683655"/>
    <w:rsid w:val="00685B94"/>
    <w:rsid w:val="006A0561"/>
    <w:rsid w:val="006A171C"/>
    <w:rsid w:val="006C0E39"/>
    <w:rsid w:val="006C2A30"/>
    <w:rsid w:val="006C60D9"/>
    <w:rsid w:val="006C7442"/>
    <w:rsid w:val="006E1B5D"/>
    <w:rsid w:val="006F2DD3"/>
    <w:rsid w:val="006F4CAD"/>
    <w:rsid w:val="00700EBF"/>
    <w:rsid w:val="007136DF"/>
    <w:rsid w:val="00723ED1"/>
    <w:rsid w:val="007353C4"/>
    <w:rsid w:val="00743329"/>
    <w:rsid w:val="007436FC"/>
    <w:rsid w:val="00765066"/>
    <w:rsid w:val="00771633"/>
    <w:rsid w:val="007772C9"/>
    <w:rsid w:val="007803D4"/>
    <w:rsid w:val="00786C7C"/>
    <w:rsid w:val="007A27D9"/>
    <w:rsid w:val="007B5FAE"/>
    <w:rsid w:val="007D1664"/>
    <w:rsid w:val="007E1A9D"/>
    <w:rsid w:val="007E403C"/>
    <w:rsid w:val="007F653F"/>
    <w:rsid w:val="00815965"/>
    <w:rsid w:val="008168D8"/>
    <w:rsid w:val="0083002D"/>
    <w:rsid w:val="00835032"/>
    <w:rsid w:val="00835652"/>
    <w:rsid w:val="00837954"/>
    <w:rsid w:val="00846240"/>
    <w:rsid w:val="00846CDA"/>
    <w:rsid w:val="00865749"/>
    <w:rsid w:val="00877DC8"/>
    <w:rsid w:val="0088551D"/>
    <w:rsid w:val="008873CB"/>
    <w:rsid w:val="008A0501"/>
    <w:rsid w:val="008B7927"/>
    <w:rsid w:val="008C3A49"/>
    <w:rsid w:val="008D558E"/>
    <w:rsid w:val="008E4F70"/>
    <w:rsid w:val="00900464"/>
    <w:rsid w:val="00904A0E"/>
    <w:rsid w:val="0091603D"/>
    <w:rsid w:val="009339C9"/>
    <w:rsid w:val="00936D41"/>
    <w:rsid w:val="00942D39"/>
    <w:rsid w:val="00951C66"/>
    <w:rsid w:val="00957FBA"/>
    <w:rsid w:val="009626D7"/>
    <w:rsid w:val="0097278A"/>
    <w:rsid w:val="00977F31"/>
    <w:rsid w:val="0098402B"/>
    <w:rsid w:val="009919C6"/>
    <w:rsid w:val="009A33FB"/>
    <w:rsid w:val="009A5405"/>
    <w:rsid w:val="009B08DB"/>
    <w:rsid w:val="009B48BC"/>
    <w:rsid w:val="009D0B17"/>
    <w:rsid w:val="009E57F9"/>
    <w:rsid w:val="009E6632"/>
    <w:rsid w:val="009F39A9"/>
    <w:rsid w:val="00A149D8"/>
    <w:rsid w:val="00A2083F"/>
    <w:rsid w:val="00A30975"/>
    <w:rsid w:val="00A32565"/>
    <w:rsid w:val="00A4359F"/>
    <w:rsid w:val="00A45CC9"/>
    <w:rsid w:val="00A611F8"/>
    <w:rsid w:val="00A62515"/>
    <w:rsid w:val="00A6686E"/>
    <w:rsid w:val="00A74172"/>
    <w:rsid w:val="00A749DB"/>
    <w:rsid w:val="00A96D06"/>
    <w:rsid w:val="00A979DD"/>
    <w:rsid w:val="00AA3A65"/>
    <w:rsid w:val="00AA6E8F"/>
    <w:rsid w:val="00AB30D0"/>
    <w:rsid w:val="00AB318A"/>
    <w:rsid w:val="00AB5048"/>
    <w:rsid w:val="00AB61F2"/>
    <w:rsid w:val="00AC10C6"/>
    <w:rsid w:val="00AD370F"/>
    <w:rsid w:val="00AE4807"/>
    <w:rsid w:val="00AE6314"/>
    <w:rsid w:val="00AF0396"/>
    <w:rsid w:val="00AF1386"/>
    <w:rsid w:val="00AF5DC0"/>
    <w:rsid w:val="00B10F60"/>
    <w:rsid w:val="00B21AC6"/>
    <w:rsid w:val="00B3275F"/>
    <w:rsid w:val="00B417BF"/>
    <w:rsid w:val="00B4773F"/>
    <w:rsid w:val="00B50896"/>
    <w:rsid w:val="00B7324A"/>
    <w:rsid w:val="00B96620"/>
    <w:rsid w:val="00BA25B5"/>
    <w:rsid w:val="00BA364F"/>
    <w:rsid w:val="00BA7EDF"/>
    <w:rsid w:val="00BB2A9C"/>
    <w:rsid w:val="00BB3177"/>
    <w:rsid w:val="00BB6519"/>
    <w:rsid w:val="00BC51A5"/>
    <w:rsid w:val="00BC5544"/>
    <w:rsid w:val="00BD01AB"/>
    <w:rsid w:val="00BD637A"/>
    <w:rsid w:val="00BE0306"/>
    <w:rsid w:val="00BF5428"/>
    <w:rsid w:val="00C002AF"/>
    <w:rsid w:val="00C0271B"/>
    <w:rsid w:val="00C035CC"/>
    <w:rsid w:val="00C0664A"/>
    <w:rsid w:val="00C1780A"/>
    <w:rsid w:val="00C23D31"/>
    <w:rsid w:val="00C42CC5"/>
    <w:rsid w:val="00C44D45"/>
    <w:rsid w:val="00C50025"/>
    <w:rsid w:val="00C71C52"/>
    <w:rsid w:val="00C741AC"/>
    <w:rsid w:val="00C85E3F"/>
    <w:rsid w:val="00C95130"/>
    <w:rsid w:val="00C96640"/>
    <w:rsid w:val="00CC2AA2"/>
    <w:rsid w:val="00CD08FA"/>
    <w:rsid w:val="00CD22C8"/>
    <w:rsid w:val="00CD364A"/>
    <w:rsid w:val="00CD623D"/>
    <w:rsid w:val="00CF4643"/>
    <w:rsid w:val="00D0153E"/>
    <w:rsid w:val="00D10ED4"/>
    <w:rsid w:val="00D116DB"/>
    <w:rsid w:val="00D13450"/>
    <w:rsid w:val="00D1721B"/>
    <w:rsid w:val="00D248FA"/>
    <w:rsid w:val="00D41415"/>
    <w:rsid w:val="00D47264"/>
    <w:rsid w:val="00D57797"/>
    <w:rsid w:val="00D60B30"/>
    <w:rsid w:val="00D61FBA"/>
    <w:rsid w:val="00D73893"/>
    <w:rsid w:val="00D864DB"/>
    <w:rsid w:val="00DA1866"/>
    <w:rsid w:val="00DA704C"/>
    <w:rsid w:val="00DB283A"/>
    <w:rsid w:val="00DB3A7C"/>
    <w:rsid w:val="00DB4CE3"/>
    <w:rsid w:val="00DC52C5"/>
    <w:rsid w:val="00DD77F2"/>
    <w:rsid w:val="00DE45B5"/>
    <w:rsid w:val="00DE6C3A"/>
    <w:rsid w:val="00DF3F6A"/>
    <w:rsid w:val="00DF6794"/>
    <w:rsid w:val="00E05FCB"/>
    <w:rsid w:val="00E10778"/>
    <w:rsid w:val="00E30546"/>
    <w:rsid w:val="00E33CF3"/>
    <w:rsid w:val="00E36819"/>
    <w:rsid w:val="00E42E95"/>
    <w:rsid w:val="00E445B7"/>
    <w:rsid w:val="00E45668"/>
    <w:rsid w:val="00E4636A"/>
    <w:rsid w:val="00E47C79"/>
    <w:rsid w:val="00E67014"/>
    <w:rsid w:val="00E95702"/>
    <w:rsid w:val="00E95910"/>
    <w:rsid w:val="00EA071A"/>
    <w:rsid w:val="00EC12B0"/>
    <w:rsid w:val="00EC36B2"/>
    <w:rsid w:val="00EE78DC"/>
    <w:rsid w:val="00F12ABC"/>
    <w:rsid w:val="00F70108"/>
    <w:rsid w:val="00F76DF4"/>
    <w:rsid w:val="00F842A9"/>
    <w:rsid w:val="00FA2ECD"/>
    <w:rsid w:val="00FD2C57"/>
    <w:rsid w:val="00FE165F"/>
    <w:rsid w:val="00FE1DDD"/>
    <w:rsid w:val="00FE3B10"/>
    <w:rsid w:val="00FE59E8"/>
    <w:rsid w:val="00FF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D0"/>
    <w:rPr>
      <w:color w:val="5A5A5A" w:themeColor="text1" w:themeTint="A5"/>
    </w:rPr>
  </w:style>
  <w:style w:type="paragraph" w:styleId="Naslov1">
    <w:name w:val="heading 1"/>
    <w:basedOn w:val="Normal"/>
    <w:next w:val="Normal"/>
    <w:link w:val="Naslov1Char"/>
    <w:uiPriority w:val="9"/>
    <w:qFormat/>
    <w:rsid w:val="00AB30D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B30D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AB30D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AB30D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AB30D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AB30D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AB30D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AB30D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AB30D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B30D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AB30D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AB30D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AB30D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slov5Char">
    <w:name w:val="Naslov 5 Char"/>
    <w:basedOn w:val="Zadanifontodlomka"/>
    <w:link w:val="Naslov5"/>
    <w:uiPriority w:val="9"/>
    <w:rsid w:val="00AB30D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slov6Char">
    <w:name w:val="Naslov 6 Char"/>
    <w:basedOn w:val="Zadanifontodlomka"/>
    <w:link w:val="Naslov6"/>
    <w:uiPriority w:val="9"/>
    <w:rsid w:val="00AB30D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slov7Char">
    <w:name w:val="Naslov 7 Char"/>
    <w:basedOn w:val="Zadanifontodlomka"/>
    <w:link w:val="Naslov7"/>
    <w:uiPriority w:val="9"/>
    <w:rsid w:val="00AB30D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rsid w:val="00AB30D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slov9Char">
    <w:name w:val="Naslov 9 Char"/>
    <w:basedOn w:val="Zadanifontodlomka"/>
    <w:link w:val="Naslov9"/>
    <w:uiPriority w:val="9"/>
    <w:rsid w:val="00AB30D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AB30D0"/>
    <w:rPr>
      <w:b/>
      <w:bCs/>
      <w:smallCaps/>
      <w:color w:val="1F497D" w:themeColor="text2"/>
      <w:spacing w:val="10"/>
      <w:sz w:val="18"/>
      <w:szCs w:val="18"/>
    </w:rPr>
  </w:style>
  <w:style w:type="paragraph" w:styleId="Naslov">
    <w:name w:val="Title"/>
    <w:next w:val="Normal"/>
    <w:link w:val="NaslovChar"/>
    <w:uiPriority w:val="10"/>
    <w:qFormat/>
    <w:rsid w:val="00AB30D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AB30D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slov">
    <w:name w:val="Subtitle"/>
    <w:next w:val="Normal"/>
    <w:link w:val="PodnaslovChar"/>
    <w:uiPriority w:val="11"/>
    <w:qFormat/>
    <w:rsid w:val="00AB30D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AB30D0"/>
    <w:rPr>
      <w:smallCaps/>
      <w:color w:val="938953" w:themeColor="background2" w:themeShade="7F"/>
      <w:spacing w:val="5"/>
      <w:sz w:val="28"/>
      <w:szCs w:val="28"/>
    </w:rPr>
  </w:style>
  <w:style w:type="character" w:styleId="Naglaeno">
    <w:name w:val="Strong"/>
    <w:uiPriority w:val="22"/>
    <w:qFormat/>
    <w:rsid w:val="00AB30D0"/>
    <w:rPr>
      <w:b/>
      <w:bCs/>
      <w:spacing w:val="0"/>
    </w:rPr>
  </w:style>
  <w:style w:type="character" w:styleId="Istaknuto">
    <w:name w:val="Emphasis"/>
    <w:uiPriority w:val="20"/>
    <w:qFormat/>
    <w:rsid w:val="00AB30D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proreda">
    <w:name w:val="No Spacing"/>
    <w:basedOn w:val="Normal"/>
    <w:uiPriority w:val="1"/>
    <w:qFormat/>
    <w:rsid w:val="00AB30D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B30D0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B30D0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AB30D0"/>
    <w:rPr>
      <w:i/>
      <w:iCs/>
      <w:color w:val="5A5A5A" w:themeColor="text1" w:themeTint="A5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B30D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B30D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Neupadljivoisticanje">
    <w:name w:val="Subtle Emphasis"/>
    <w:uiPriority w:val="19"/>
    <w:qFormat/>
    <w:rsid w:val="00AB30D0"/>
    <w:rPr>
      <w:smallCaps/>
      <w:dstrike w:val="0"/>
      <w:color w:val="5A5A5A" w:themeColor="text1" w:themeTint="A5"/>
      <w:vertAlign w:val="baseline"/>
    </w:rPr>
  </w:style>
  <w:style w:type="character" w:styleId="Jakoisticanje">
    <w:name w:val="Intense Emphasis"/>
    <w:uiPriority w:val="21"/>
    <w:qFormat/>
    <w:rsid w:val="00AB30D0"/>
    <w:rPr>
      <w:b/>
      <w:bCs/>
      <w:smallCaps/>
      <w:color w:val="4F81BD" w:themeColor="accent1"/>
      <w:spacing w:val="40"/>
    </w:rPr>
  </w:style>
  <w:style w:type="character" w:styleId="Neupadljivareferenca">
    <w:name w:val="Subtle Reference"/>
    <w:uiPriority w:val="31"/>
    <w:qFormat/>
    <w:rsid w:val="00AB30D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staknutareferenca">
    <w:name w:val="Intense Reference"/>
    <w:uiPriority w:val="32"/>
    <w:qFormat/>
    <w:rsid w:val="00AB30D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aslovknjige">
    <w:name w:val="Book Title"/>
    <w:uiPriority w:val="33"/>
    <w:qFormat/>
    <w:rsid w:val="00AB30D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B30D0"/>
    <w:pPr>
      <w:outlineLvl w:val="9"/>
    </w:pPr>
  </w:style>
  <w:style w:type="table" w:styleId="Reetkatablice">
    <w:name w:val="Table Grid"/>
    <w:basedOn w:val="Obinatablica"/>
    <w:uiPriority w:val="59"/>
    <w:rsid w:val="00C42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2B6F6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A1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49D8"/>
    <w:rPr>
      <w:color w:val="5A5A5A" w:themeColor="text1" w:themeTint="A5"/>
    </w:rPr>
  </w:style>
  <w:style w:type="paragraph" w:styleId="Podnoje">
    <w:name w:val="footer"/>
    <w:basedOn w:val="Normal"/>
    <w:link w:val="PodnojeChar"/>
    <w:uiPriority w:val="99"/>
    <w:unhideWhenUsed/>
    <w:rsid w:val="00A14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49D8"/>
    <w:rPr>
      <w:color w:val="5A5A5A" w:themeColor="text1" w:themeTint="A5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3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3322"/>
    <w:rPr>
      <w:rFonts w:ascii="Tahoma" w:hAnsi="Tahoma" w:cs="Tahoma"/>
      <w:color w:val="5A5A5A" w:themeColor="text1" w:themeTint="A5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E445B7"/>
    <w:pPr>
      <w:spacing w:before="100" w:beforeAutospacing="1" w:after="100" w:afterAutospacing="1" w:line="240" w:lineRule="auto"/>
      <w:ind w:left="0"/>
    </w:pPr>
    <w:rPr>
      <w:rFonts w:ascii="Times New Roman" w:eastAsiaTheme="minorHAnsi" w:hAnsi="Times New Roman" w:cs="Times New Roman"/>
      <w:color w:val="auto"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razdin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AAD3E-9B12-4544-BBE4-9937A751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Frntić</dc:creator>
  <cp:lastModifiedBy>Renata Frntić</cp:lastModifiedBy>
  <cp:revision>5</cp:revision>
  <cp:lastPrinted>2016-05-04T06:37:00Z</cp:lastPrinted>
  <dcterms:created xsi:type="dcterms:W3CDTF">2017-04-21T06:30:00Z</dcterms:created>
  <dcterms:modified xsi:type="dcterms:W3CDTF">2017-04-24T08:43:00Z</dcterms:modified>
</cp:coreProperties>
</file>