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-459" w:type="dxa"/>
        <w:tblLook w:val="04A0"/>
      </w:tblPr>
      <w:tblGrid>
        <w:gridCol w:w="2694"/>
        <w:gridCol w:w="9072"/>
      </w:tblGrid>
      <w:tr w:rsidR="00601DDC" w:rsidTr="00456F98">
        <w:tc>
          <w:tcPr>
            <w:tcW w:w="11766" w:type="dxa"/>
            <w:gridSpan w:val="2"/>
          </w:tcPr>
          <w:p w:rsidR="00601DDC" w:rsidRPr="00601DDC" w:rsidRDefault="00601DDC" w:rsidP="00601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 NACRTU  </w:t>
            </w:r>
            <w:r w:rsidR="00357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PRORAČUNA GRADA VARAŽDINA ZA 2017. GODINU I PROJEKCIJE ZA 2018. I 2019. GODINU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JAVNOŠĆU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57A49">
              <w:trPr>
                <w:trHeight w:val="107"/>
              </w:trPr>
              <w:tc>
                <w:tcPr>
                  <w:tcW w:w="0" w:type="auto"/>
                </w:tcPr>
                <w:p w:rsidR="00357A49" w:rsidRDefault="00357A49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456F98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9072" w:type="dxa"/>
          </w:tcPr>
          <w:p w:rsidR="00601DDC" w:rsidRDefault="00601DDC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57A49" w:rsidRDefault="00357A49" w:rsidP="00357A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56"/>
            </w:tblGrid>
            <w:tr w:rsidR="00357A49">
              <w:trPr>
                <w:trHeight w:val="226"/>
              </w:trPr>
              <w:tc>
                <w:tcPr>
                  <w:tcW w:w="0" w:type="auto"/>
                </w:tcPr>
                <w:p w:rsidR="00357A49" w:rsidRDefault="00357A4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Razlog donošenja Proračuna Grada Varaždina za 2017. godinu i projekcije za 2018. i 2019. godinu sadržan je u odredbi članka 39. Zakona o proračunu („Narodne novine“ broj 87/08, 136/12, 15/15). </w:t>
                  </w:r>
                </w:p>
              </w:tc>
            </w:tr>
          </w:tbl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6F98" w:rsidTr="00456F98">
        <w:trPr>
          <w:trHeight w:val="1304"/>
        </w:trPr>
        <w:tc>
          <w:tcPr>
            <w:tcW w:w="2694" w:type="dxa"/>
            <w:vAlign w:val="center"/>
          </w:tcPr>
          <w:p w:rsidR="00357A49" w:rsidRDefault="00357A49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57A49" w:rsidRDefault="00357A49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72" w:type="dxa"/>
            <w:vAlign w:val="center"/>
          </w:tcPr>
          <w:p w:rsidR="00357A49" w:rsidRDefault="00357A49" w:rsidP="00357A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856"/>
            </w:tblGrid>
            <w:tr w:rsidR="00357A49">
              <w:trPr>
                <w:trHeight w:val="353"/>
              </w:trPr>
              <w:tc>
                <w:tcPr>
                  <w:tcW w:w="0" w:type="auto"/>
                </w:tcPr>
                <w:p w:rsidR="00357A49" w:rsidRDefault="00357A4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Cilj provođenja savjetovanja sa zainteresiranom javnošću je upoznavanje zainteresirane </w:t>
                  </w:r>
                </w:p>
                <w:p w:rsidR="00357A49" w:rsidRDefault="00357A4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javnosti sa Nacrtom Proračuna Grada Varaždina za 2017. godinu i projekcije za 2018. i 2019. godinu te dobivanje mišljenja, primjedbi i prijedloga </w:t>
                  </w:r>
                </w:p>
              </w:tc>
            </w:tr>
          </w:tbl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456F98">
        <w:tc>
          <w:tcPr>
            <w:tcW w:w="2694" w:type="dxa"/>
            <w:vAlign w:val="center"/>
          </w:tcPr>
          <w:p w:rsidR="00357A49" w:rsidRDefault="00357A49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72" w:type="dxa"/>
          </w:tcPr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357A49" w:rsidRDefault="00357A49" w:rsidP="00357A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19"/>
            </w:tblGrid>
            <w:tr w:rsidR="00357A49">
              <w:trPr>
                <w:trHeight w:val="100"/>
              </w:trPr>
              <w:tc>
                <w:tcPr>
                  <w:tcW w:w="0" w:type="auto"/>
                </w:tcPr>
                <w:p w:rsidR="00357A49" w:rsidRDefault="00357A4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7706F3">
                    <w:rPr>
                      <w:sz w:val="22"/>
                      <w:szCs w:val="22"/>
                    </w:rPr>
                    <w:t>Od 9.12.2016. do 26</w:t>
                  </w:r>
                  <w:r>
                    <w:rPr>
                      <w:sz w:val="22"/>
                      <w:szCs w:val="22"/>
                    </w:rPr>
                    <w:t xml:space="preserve">.12. 2016. godine </w:t>
                  </w:r>
                </w:p>
              </w:tc>
            </w:tr>
          </w:tbl>
          <w:p w:rsidR="00357A49" w:rsidRDefault="00357A49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456F98">
        <w:tc>
          <w:tcPr>
            <w:tcW w:w="2694" w:type="dxa"/>
            <w:vAlign w:val="center"/>
          </w:tcPr>
          <w:p w:rsidR="00357A49" w:rsidRDefault="00357A49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  <w:p w:rsidR="00357A49" w:rsidRPr="00456F98" w:rsidRDefault="00357A49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72" w:type="dxa"/>
          </w:tcPr>
          <w:p w:rsidR="00357A49" w:rsidRDefault="00357A49" w:rsidP="00357A4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899"/>
            </w:tblGrid>
            <w:tr w:rsidR="00357A49">
              <w:trPr>
                <w:trHeight w:val="353"/>
              </w:trPr>
              <w:tc>
                <w:tcPr>
                  <w:tcW w:w="0" w:type="auto"/>
                </w:tcPr>
                <w:p w:rsidR="00357A49" w:rsidRDefault="00357A4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daliborka.golub@varazdin.hr </w:t>
                  </w:r>
                </w:p>
                <w:p w:rsidR="00357A49" w:rsidRDefault="00357A4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tamara.strelec@varazdin.hr </w:t>
                  </w:r>
                </w:p>
                <w:p w:rsidR="00357A49" w:rsidRDefault="00357A4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mirela.ivankovic@varazdin.hr </w:t>
                  </w:r>
                </w:p>
              </w:tc>
            </w:tr>
          </w:tbl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456F98">
        <w:tc>
          <w:tcPr>
            <w:tcW w:w="11766" w:type="dxa"/>
            <w:gridSpan w:val="2"/>
          </w:tcPr>
          <w:p w:rsidR="00456F98" w:rsidRPr="00456F98" w:rsidRDefault="00456F98" w:rsidP="00456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</w:t>
            </w:r>
            <w:r w:rsidR="00857F9A">
              <w:rPr>
                <w:rFonts w:ascii="Times New Roman" w:hAnsi="Times New Roman"/>
                <w:sz w:val="20"/>
                <w:szCs w:val="20"/>
              </w:rPr>
              <w:t>savjetovanja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  sastavlja izvješće  u kojem su sadržane prihvaćene ili neprihvaćene primjedbe i prijedlozi iz rasprave te ga objavljuje na službenoj Internet stranici Grada. </w:t>
            </w:r>
          </w:p>
          <w:p w:rsidR="00601DDC" w:rsidRP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FB7153" w:rsidRDefault="00601DDC" w:rsidP="00601DDC"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6031F"/>
    <w:rsid w:val="001C2FA3"/>
    <w:rsid w:val="00313A66"/>
    <w:rsid w:val="00343869"/>
    <w:rsid w:val="00357A49"/>
    <w:rsid w:val="003C74E0"/>
    <w:rsid w:val="00456F98"/>
    <w:rsid w:val="005D388B"/>
    <w:rsid w:val="00601DDC"/>
    <w:rsid w:val="007339D1"/>
    <w:rsid w:val="007646DA"/>
    <w:rsid w:val="007706F3"/>
    <w:rsid w:val="00857F9A"/>
    <w:rsid w:val="009F0AB1"/>
    <w:rsid w:val="00C130EE"/>
    <w:rsid w:val="00DB5FCB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semiHidden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7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Dunja Tomaić</cp:lastModifiedBy>
  <cp:revision>4</cp:revision>
  <dcterms:created xsi:type="dcterms:W3CDTF">2014-04-28T09:37:00Z</dcterms:created>
  <dcterms:modified xsi:type="dcterms:W3CDTF">2016-12-14T09:58:00Z</dcterms:modified>
</cp:coreProperties>
</file>