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tblPr>
      <w:tblGrid>
        <w:gridCol w:w="2797"/>
        <w:gridCol w:w="7234"/>
      </w:tblGrid>
      <w:tr w:rsidR="00F805A9" w:rsidRPr="00FE6A74" w:rsidTr="00E36F0C">
        <w:trPr>
          <w:trHeight w:val="416"/>
        </w:trPr>
        <w:tc>
          <w:tcPr>
            <w:tcW w:w="10031" w:type="dxa"/>
            <w:gridSpan w:val="2"/>
            <w:vAlign w:val="center"/>
          </w:tcPr>
          <w:p w:rsidR="00F805A9" w:rsidRPr="00FE6A74" w:rsidRDefault="00F805A9" w:rsidP="00E36F0C">
            <w:pPr>
              <w:jc w:val="center"/>
              <w:rPr>
                <w:rFonts w:ascii="Arial" w:hAnsi="Arial" w:cs="Arial"/>
                <w:b/>
                <w:sz w:val="20"/>
              </w:rPr>
            </w:pPr>
            <w:r w:rsidRPr="00FE6A74">
              <w:rPr>
                <w:rFonts w:ascii="Arial" w:hAnsi="Arial" w:cs="Arial"/>
                <w:b/>
                <w:sz w:val="20"/>
              </w:rPr>
              <w:t>IZVJEŠĆE O PROVEDENOM SAVJETOVANJU SA ZAINTERESIRANOM JAVNOŠĆU</w:t>
            </w:r>
          </w:p>
        </w:tc>
      </w:tr>
      <w:tr w:rsidR="00F805A9" w:rsidRPr="00FE6A74" w:rsidTr="00E36F0C">
        <w:trPr>
          <w:trHeight w:val="415"/>
        </w:trPr>
        <w:tc>
          <w:tcPr>
            <w:tcW w:w="10031" w:type="dxa"/>
            <w:gridSpan w:val="2"/>
            <w:vAlign w:val="center"/>
          </w:tcPr>
          <w:p w:rsidR="00F805A9" w:rsidRDefault="00F805A9" w:rsidP="00E36F0C">
            <w:pPr>
              <w:ind w:left="142"/>
              <w:rPr>
                <w:rFonts w:ascii="Arial" w:hAnsi="Arial" w:cs="Arial"/>
                <w:sz w:val="20"/>
              </w:rPr>
            </w:pPr>
          </w:p>
          <w:p w:rsidR="00F805A9" w:rsidRDefault="00F805A9" w:rsidP="00E36F0C">
            <w:pPr>
              <w:rPr>
                <w:rFonts w:ascii="Arial" w:hAnsi="Arial" w:cs="Arial"/>
                <w:b/>
                <w:sz w:val="20"/>
              </w:rPr>
            </w:pPr>
            <w:r w:rsidRPr="00FE6A74">
              <w:rPr>
                <w:rFonts w:ascii="Arial" w:hAnsi="Arial" w:cs="Arial"/>
                <w:sz w:val="20"/>
              </w:rPr>
              <w:t xml:space="preserve">Naziv akta o kojem je savjetovanje provedeno: </w:t>
            </w:r>
            <w:r w:rsidRPr="00CB0CB0">
              <w:rPr>
                <w:rFonts w:ascii="Arial" w:hAnsi="Arial" w:cs="Arial"/>
                <w:b/>
                <w:sz w:val="20"/>
              </w:rPr>
              <w:t>Nacrt</w:t>
            </w:r>
            <w:r>
              <w:rPr>
                <w:rFonts w:ascii="Arial" w:hAnsi="Arial" w:cs="Arial"/>
                <w:b/>
                <w:sz w:val="20"/>
              </w:rPr>
              <w:t xml:space="preserve"> prijedloga Odluke o auto taksi prijevozu na području Grada Varaždina – ponovljeno savjetovanje</w:t>
            </w:r>
          </w:p>
          <w:p w:rsidR="00F805A9" w:rsidRPr="00CB0CB0" w:rsidRDefault="00F805A9" w:rsidP="00E36F0C">
            <w:pPr>
              <w:ind w:left="142"/>
              <w:rPr>
                <w:rFonts w:ascii="Arial" w:hAnsi="Arial" w:cs="Arial"/>
                <w:b/>
                <w:sz w:val="20"/>
              </w:rPr>
            </w:pPr>
          </w:p>
        </w:tc>
      </w:tr>
      <w:tr w:rsidR="00F805A9" w:rsidRPr="00FE6A74" w:rsidTr="00E36F0C">
        <w:trPr>
          <w:trHeight w:val="845"/>
        </w:trPr>
        <w:tc>
          <w:tcPr>
            <w:tcW w:w="10031" w:type="dxa"/>
            <w:gridSpan w:val="2"/>
            <w:tcBorders>
              <w:bottom w:val="single" w:sz="12" w:space="0" w:color="auto"/>
            </w:tcBorders>
            <w:vAlign w:val="center"/>
          </w:tcPr>
          <w:p w:rsidR="00F805A9" w:rsidRPr="00FE6A74" w:rsidRDefault="00F805A9" w:rsidP="00F805A9">
            <w:pPr>
              <w:pStyle w:val="Bezproreda"/>
              <w:jc w:val="both"/>
              <w:rPr>
                <w:rFonts w:ascii="Arial" w:hAnsi="Arial" w:cs="Arial"/>
                <w:sz w:val="20"/>
                <w:szCs w:val="20"/>
              </w:rPr>
            </w:pPr>
            <w:r w:rsidRPr="00FE6A74">
              <w:rPr>
                <w:rFonts w:ascii="Arial" w:hAnsi="Arial" w:cs="Arial"/>
                <w:sz w:val="20"/>
                <w:szCs w:val="20"/>
              </w:rPr>
              <w:t>Vrijeme trajanja savjetovanja: Savjetovanje je provedeno u trajanju od</w:t>
            </w:r>
            <w:r>
              <w:rPr>
                <w:rFonts w:ascii="Arial" w:hAnsi="Arial" w:cs="Arial"/>
                <w:sz w:val="20"/>
                <w:szCs w:val="20"/>
              </w:rPr>
              <w:t xml:space="preserve"> 15 dana, odnosno od 12. svibnja 2015. </w:t>
            </w:r>
            <w:r w:rsidRPr="00FE6A74">
              <w:rPr>
                <w:rFonts w:ascii="Arial" w:hAnsi="Arial" w:cs="Arial"/>
                <w:sz w:val="20"/>
                <w:szCs w:val="20"/>
              </w:rPr>
              <w:t xml:space="preserve">godine pa do dana </w:t>
            </w:r>
            <w:r>
              <w:rPr>
                <w:rFonts w:ascii="Arial" w:hAnsi="Arial" w:cs="Arial"/>
                <w:sz w:val="20"/>
                <w:szCs w:val="20"/>
              </w:rPr>
              <w:t>26. svibnja 2015. godine</w:t>
            </w:r>
            <w:r w:rsidRPr="00FE6A74">
              <w:rPr>
                <w:rFonts w:ascii="Arial" w:hAnsi="Arial" w:cs="Arial"/>
                <w:sz w:val="20"/>
                <w:szCs w:val="20"/>
              </w:rPr>
              <w:t>.</w:t>
            </w:r>
          </w:p>
        </w:tc>
      </w:tr>
      <w:tr w:rsidR="00F805A9" w:rsidRPr="00FE6A74" w:rsidTr="00E36F0C">
        <w:trPr>
          <w:trHeight w:val="845"/>
        </w:trPr>
        <w:tc>
          <w:tcPr>
            <w:tcW w:w="2797" w:type="dxa"/>
            <w:tcBorders>
              <w:top w:val="single" w:sz="12" w:space="0" w:color="auto"/>
              <w:bottom w:val="single" w:sz="18" w:space="0" w:color="auto"/>
            </w:tcBorders>
            <w:vAlign w:val="center"/>
          </w:tcPr>
          <w:p w:rsidR="00F805A9" w:rsidRPr="00FE6A74" w:rsidRDefault="00F805A9" w:rsidP="00E36F0C">
            <w:pPr>
              <w:jc w:val="center"/>
              <w:rPr>
                <w:rFonts w:ascii="Arial" w:hAnsi="Arial" w:cs="Arial"/>
                <w:sz w:val="20"/>
              </w:rPr>
            </w:pPr>
            <w:r w:rsidRPr="00FE6A74">
              <w:rPr>
                <w:rFonts w:ascii="Arial" w:hAnsi="Arial" w:cs="Arial"/>
                <w:sz w:val="20"/>
              </w:rPr>
              <w:t>Cilj i glavne teme savjetovanja</w:t>
            </w:r>
          </w:p>
        </w:tc>
        <w:tc>
          <w:tcPr>
            <w:tcW w:w="7234" w:type="dxa"/>
            <w:tcBorders>
              <w:top w:val="single" w:sz="12" w:space="0" w:color="auto"/>
              <w:bottom w:val="single" w:sz="18" w:space="0" w:color="auto"/>
            </w:tcBorders>
            <w:vAlign w:val="center"/>
          </w:tcPr>
          <w:p w:rsidR="00F805A9" w:rsidRDefault="00F805A9" w:rsidP="00E36F0C">
            <w:pPr>
              <w:pStyle w:val="Default"/>
            </w:pPr>
          </w:p>
          <w:tbl>
            <w:tblPr>
              <w:tblW w:w="0" w:type="auto"/>
              <w:tblBorders>
                <w:top w:val="nil"/>
                <w:left w:val="nil"/>
                <w:bottom w:val="nil"/>
                <w:right w:val="nil"/>
              </w:tblBorders>
              <w:tblLook w:val="0000"/>
            </w:tblPr>
            <w:tblGrid>
              <w:gridCol w:w="3509"/>
              <w:gridCol w:w="3509"/>
            </w:tblGrid>
            <w:tr w:rsidR="00F805A9" w:rsidTr="00E36F0C">
              <w:trPr>
                <w:trHeight w:val="523"/>
              </w:trPr>
              <w:tc>
                <w:tcPr>
                  <w:tcW w:w="0" w:type="auto"/>
                  <w:gridSpan w:val="2"/>
                </w:tcPr>
                <w:p w:rsidR="00F805A9" w:rsidRPr="00BC7C17" w:rsidRDefault="00F805A9" w:rsidP="00E36F0C">
                  <w:pPr>
                    <w:pStyle w:val="Default"/>
                    <w:jc w:val="both"/>
                    <w:rPr>
                      <w:rFonts w:ascii="Arial" w:hAnsi="Arial" w:cs="Arial"/>
                      <w:sz w:val="20"/>
                      <w:szCs w:val="20"/>
                    </w:rPr>
                  </w:pPr>
                  <w:r w:rsidRPr="00BC7C17">
                    <w:rPr>
                      <w:rFonts w:ascii="Arial" w:hAnsi="Arial" w:cs="Arial"/>
                      <w:sz w:val="20"/>
                      <w:szCs w:val="20"/>
                    </w:rPr>
                    <w:t xml:space="preserve">Cilj provođenja savjetovanja sa zainteresiranom javnošću je upoznavanje javnosti s </w:t>
                  </w:r>
                  <w:r>
                    <w:rPr>
                      <w:rFonts w:ascii="Arial" w:hAnsi="Arial" w:cs="Arial"/>
                      <w:sz w:val="20"/>
                      <w:szCs w:val="20"/>
                    </w:rPr>
                    <w:t xml:space="preserve">Nacrtom Odluke o autotaksi prijevozu na </w:t>
                  </w:r>
                  <w:r w:rsidRPr="00BC7C17">
                    <w:rPr>
                      <w:rFonts w:ascii="Arial" w:hAnsi="Arial" w:cs="Arial"/>
                      <w:sz w:val="20"/>
                      <w:szCs w:val="20"/>
                    </w:rPr>
                    <w:t xml:space="preserve">području Grada Varaždina te dobivanje mišljenja, primjedbi i prijedloga, te eventualno prihvaćanje zakonitih i stručno utemeljenih prijedloga, primjedbi i mišljenja. </w:t>
                  </w:r>
                </w:p>
              </w:tc>
            </w:tr>
            <w:tr w:rsidR="00F805A9" w:rsidTr="00E36F0C">
              <w:trPr>
                <w:trHeight w:val="353"/>
              </w:trPr>
              <w:tc>
                <w:tcPr>
                  <w:tcW w:w="0" w:type="auto"/>
                </w:tcPr>
                <w:p w:rsidR="00F805A9" w:rsidRDefault="00F805A9" w:rsidP="00E36F0C">
                  <w:pPr>
                    <w:pStyle w:val="Default"/>
                    <w:rPr>
                      <w:sz w:val="22"/>
                      <w:szCs w:val="22"/>
                    </w:rPr>
                  </w:pPr>
                </w:p>
              </w:tc>
              <w:tc>
                <w:tcPr>
                  <w:tcW w:w="0" w:type="auto"/>
                </w:tcPr>
                <w:p w:rsidR="00F805A9" w:rsidRDefault="00F805A9" w:rsidP="00E36F0C">
                  <w:pPr>
                    <w:pStyle w:val="Default"/>
                    <w:rPr>
                      <w:sz w:val="23"/>
                      <w:szCs w:val="23"/>
                    </w:rPr>
                  </w:pPr>
                </w:p>
              </w:tc>
            </w:tr>
          </w:tbl>
          <w:p w:rsidR="00F805A9" w:rsidRPr="00FE6A74" w:rsidRDefault="00F805A9" w:rsidP="00E36F0C">
            <w:pPr>
              <w:rPr>
                <w:rFonts w:ascii="Arial" w:hAnsi="Arial" w:cs="Arial"/>
                <w:sz w:val="20"/>
              </w:rPr>
            </w:pPr>
          </w:p>
        </w:tc>
      </w:tr>
    </w:tbl>
    <w:p w:rsidR="00F805A9" w:rsidRPr="00FE6A74" w:rsidRDefault="00F805A9" w:rsidP="00F805A9">
      <w:pPr>
        <w:jc w:val="center"/>
        <w:rPr>
          <w:rFonts w:ascii="Arial" w:hAnsi="Arial" w:cs="Arial"/>
          <w:sz w:val="20"/>
        </w:rPr>
      </w:pPr>
    </w:p>
    <w:tbl>
      <w:tblPr>
        <w:tblW w:w="1003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534"/>
        <w:gridCol w:w="1701"/>
        <w:gridCol w:w="1134"/>
        <w:gridCol w:w="3543"/>
        <w:gridCol w:w="1276"/>
        <w:gridCol w:w="1843"/>
      </w:tblGrid>
      <w:tr w:rsidR="00F805A9" w:rsidRPr="00FE6A74" w:rsidTr="0042539D">
        <w:tc>
          <w:tcPr>
            <w:tcW w:w="534" w:type="dxa"/>
            <w:tcBorders>
              <w:bottom w:val="single" w:sz="4" w:space="0" w:color="auto"/>
            </w:tcBorders>
            <w:vAlign w:val="center"/>
          </w:tcPr>
          <w:p w:rsidR="00F805A9" w:rsidRPr="00FE6A74" w:rsidRDefault="00F805A9" w:rsidP="00E36F0C">
            <w:pPr>
              <w:jc w:val="center"/>
              <w:rPr>
                <w:rFonts w:ascii="Arial" w:hAnsi="Arial" w:cs="Arial"/>
                <w:sz w:val="20"/>
              </w:rPr>
            </w:pPr>
            <w:r w:rsidRPr="00FE6A74">
              <w:rPr>
                <w:rFonts w:ascii="Arial" w:hAnsi="Arial" w:cs="Arial"/>
                <w:sz w:val="20"/>
              </w:rPr>
              <w:t>Redni broj</w:t>
            </w:r>
          </w:p>
        </w:tc>
        <w:tc>
          <w:tcPr>
            <w:tcW w:w="1701" w:type="dxa"/>
            <w:vAlign w:val="center"/>
          </w:tcPr>
          <w:p w:rsidR="00F805A9" w:rsidRPr="00FE6A74" w:rsidRDefault="00F805A9" w:rsidP="00E36F0C">
            <w:pPr>
              <w:jc w:val="center"/>
              <w:rPr>
                <w:rFonts w:ascii="Arial" w:hAnsi="Arial" w:cs="Arial"/>
                <w:sz w:val="20"/>
              </w:rPr>
            </w:pPr>
            <w:r w:rsidRPr="00FE6A74">
              <w:rPr>
                <w:rFonts w:ascii="Arial" w:hAnsi="Arial" w:cs="Arial"/>
                <w:sz w:val="20"/>
              </w:rPr>
              <w:t>Naziv dionika (pojedinac, organizacija, institucija)</w:t>
            </w:r>
          </w:p>
        </w:tc>
        <w:tc>
          <w:tcPr>
            <w:tcW w:w="1134" w:type="dxa"/>
            <w:vAlign w:val="center"/>
          </w:tcPr>
          <w:p w:rsidR="00F805A9" w:rsidRPr="00FE6A74" w:rsidRDefault="00F805A9" w:rsidP="00E36F0C">
            <w:pPr>
              <w:jc w:val="center"/>
              <w:rPr>
                <w:rFonts w:ascii="Arial" w:hAnsi="Arial" w:cs="Arial"/>
                <w:sz w:val="20"/>
              </w:rPr>
            </w:pPr>
            <w:r w:rsidRPr="00FE6A74">
              <w:rPr>
                <w:rFonts w:ascii="Arial" w:hAnsi="Arial" w:cs="Arial"/>
                <w:sz w:val="20"/>
              </w:rPr>
              <w:t>Članak na koji se odnosi primjedba/</w:t>
            </w:r>
          </w:p>
          <w:p w:rsidR="00F805A9" w:rsidRPr="00FE6A74" w:rsidRDefault="00F805A9" w:rsidP="00E36F0C">
            <w:pPr>
              <w:jc w:val="center"/>
              <w:rPr>
                <w:rFonts w:ascii="Arial" w:hAnsi="Arial" w:cs="Arial"/>
                <w:sz w:val="20"/>
              </w:rPr>
            </w:pPr>
            <w:r w:rsidRPr="00FE6A74">
              <w:rPr>
                <w:rFonts w:ascii="Arial" w:hAnsi="Arial" w:cs="Arial"/>
                <w:sz w:val="20"/>
              </w:rPr>
              <w:t>prijedlog</w:t>
            </w:r>
          </w:p>
        </w:tc>
        <w:tc>
          <w:tcPr>
            <w:tcW w:w="3543" w:type="dxa"/>
            <w:tcBorders>
              <w:bottom w:val="single" w:sz="2" w:space="0" w:color="auto"/>
            </w:tcBorders>
            <w:vAlign w:val="center"/>
          </w:tcPr>
          <w:p w:rsidR="00F805A9" w:rsidRPr="00FE6A74" w:rsidRDefault="00F805A9" w:rsidP="00E36F0C">
            <w:pPr>
              <w:jc w:val="center"/>
              <w:rPr>
                <w:rFonts w:ascii="Arial" w:hAnsi="Arial" w:cs="Arial"/>
                <w:sz w:val="20"/>
              </w:rPr>
            </w:pPr>
            <w:r w:rsidRPr="00FE6A74">
              <w:rPr>
                <w:rFonts w:ascii="Arial" w:hAnsi="Arial" w:cs="Arial"/>
                <w:sz w:val="20"/>
              </w:rPr>
              <w:t>Tekst primjedbe/prijedloga</w:t>
            </w:r>
          </w:p>
        </w:tc>
        <w:tc>
          <w:tcPr>
            <w:tcW w:w="1276" w:type="dxa"/>
            <w:vAlign w:val="center"/>
          </w:tcPr>
          <w:p w:rsidR="00F805A9" w:rsidRPr="00FE6A74" w:rsidRDefault="00F805A9" w:rsidP="00E36F0C">
            <w:pPr>
              <w:jc w:val="center"/>
              <w:rPr>
                <w:rFonts w:ascii="Arial" w:hAnsi="Arial" w:cs="Arial"/>
                <w:sz w:val="20"/>
              </w:rPr>
            </w:pPr>
            <w:r w:rsidRPr="00FE6A74">
              <w:rPr>
                <w:rFonts w:ascii="Arial" w:hAnsi="Arial" w:cs="Arial"/>
                <w:sz w:val="20"/>
              </w:rPr>
              <w:t>Prihvaćanje/ neprihvaćanje primjedbe ili prijedloga</w:t>
            </w:r>
          </w:p>
          <w:p w:rsidR="00F805A9" w:rsidRPr="00FE6A74" w:rsidRDefault="00F805A9" w:rsidP="00E36F0C">
            <w:pPr>
              <w:jc w:val="center"/>
              <w:rPr>
                <w:rFonts w:ascii="Arial" w:hAnsi="Arial" w:cs="Arial"/>
                <w:sz w:val="20"/>
              </w:rPr>
            </w:pPr>
          </w:p>
          <w:p w:rsidR="00F805A9" w:rsidRPr="00FE6A74" w:rsidRDefault="00F805A9" w:rsidP="00E36F0C">
            <w:pPr>
              <w:rPr>
                <w:rFonts w:ascii="Arial" w:hAnsi="Arial" w:cs="Arial"/>
                <w:sz w:val="20"/>
              </w:rPr>
            </w:pPr>
          </w:p>
        </w:tc>
        <w:tc>
          <w:tcPr>
            <w:tcW w:w="1843" w:type="dxa"/>
            <w:vAlign w:val="center"/>
          </w:tcPr>
          <w:p w:rsidR="00F805A9" w:rsidRPr="00FE6A74" w:rsidRDefault="00F805A9" w:rsidP="00E36F0C">
            <w:pPr>
              <w:jc w:val="center"/>
              <w:rPr>
                <w:rFonts w:ascii="Arial" w:hAnsi="Arial" w:cs="Arial"/>
                <w:sz w:val="20"/>
              </w:rPr>
            </w:pPr>
            <w:r>
              <w:rPr>
                <w:rFonts w:ascii="Arial" w:hAnsi="Arial" w:cs="Arial"/>
                <w:sz w:val="20"/>
              </w:rPr>
              <w:t>Razlozi prihvaćanja/ neprihvaćanja primjedbe ili prijedloga</w:t>
            </w:r>
          </w:p>
          <w:p w:rsidR="00F805A9" w:rsidRPr="00FE6A74" w:rsidRDefault="00F805A9" w:rsidP="00E36F0C">
            <w:pPr>
              <w:jc w:val="center"/>
              <w:rPr>
                <w:rFonts w:ascii="Arial" w:hAnsi="Arial" w:cs="Arial"/>
                <w:sz w:val="20"/>
              </w:rPr>
            </w:pPr>
          </w:p>
          <w:p w:rsidR="00F805A9" w:rsidRPr="00FE6A74" w:rsidRDefault="00F805A9" w:rsidP="00E36F0C">
            <w:pPr>
              <w:jc w:val="center"/>
              <w:rPr>
                <w:rFonts w:ascii="Arial" w:hAnsi="Arial" w:cs="Arial"/>
                <w:sz w:val="20"/>
              </w:rPr>
            </w:pPr>
          </w:p>
        </w:tc>
      </w:tr>
      <w:tr w:rsidR="00F805A9" w:rsidRPr="00FE6A74" w:rsidTr="0042539D">
        <w:trPr>
          <w:trHeight w:val="7193"/>
        </w:trPr>
        <w:tc>
          <w:tcPr>
            <w:tcW w:w="534" w:type="dxa"/>
            <w:tcBorders>
              <w:top w:val="single" w:sz="4" w:space="0" w:color="auto"/>
              <w:bottom w:val="single" w:sz="18" w:space="0" w:color="auto"/>
            </w:tcBorders>
          </w:tcPr>
          <w:p w:rsidR="00F805A9" w:rsidRPr="00FE6A74" w:rsidRDefault="00F805A9" w:rsidP="00E36F0C">
            <w:pPr>
              <w:jc w:val="center"/>
              <w:rPr>
                <w:rFonts w:ascii="Arial" w:hAnsi="Arial" w:cs="Arial"/>
                <w:sz w:val="20"/>
              </w:rPr>
            </w:pPr>
          </w:p>
          <w:p w:rsidR="00F805A9" w:rsidRDefault="00F805A9" w:rsidP="00E36F0C">
            <w:pPr>
              <w:jc w:val="center"/>
              <w:rPr>
                <w:rFonts w:ascii="Arial" w:hAnsi="Arial" w:cs="Arial"/>
                <w:sz w:val="20"/>
              </w:rPr>
            </w:pPr>
            <w:r>
              <w:rPr>
                <w:rFonts w:ascii="Arial" w:hAnsi="Arial" w:cs="Arial"/>
                <w:sz w:val="20"/>
              </w:rPr>
              <w:t>1.</w:t>
            </w: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Pr="00FE6A74" w:rsidRDefault="00F805A9" w:rsidP="00E36F0C">
            <w:pPr>
              <w:jc w:val="center"/>
              <w:rPr>
                <w:rFonts w:ascii="Arial" w:hAnsi="Arial" w:cs="Arial"/>
                <w:sz w:val="20"/>
              </w:rPr>
            </w:pPr>
          </w:p>
        </w:tc>
        <w:tc>
          <w:tcPr>
            <w:tcW w:w="1701" w:type="dxa"/>
          </w:tcPr>
          <w:p w:rsidR="00F805A9" w:rsidRPr="00FE6A74" w:rsidRDefault="00F805A9" w:rsidP="00E36F0C">
            <w:pPr>
              <w:jc w:val="center"/>
              <w:rPr>
                <w:rFonts w:ascii="Arial" w:hAnsi="Arial" w:cs="Arial"/>
                <w:sz w:val="20"/>
              </w:rPr>
            </w:pPr>
          </w:p>
          <w:p w:rsidR="00F805A9" w:rsidRPr="00453E93" w:rsidRDefault="00F805A9" w:rsidP="00E36F0C">
            <w:pPr>
              <w:jc w:val="center"/>
              <w:rPr>
                <w:rFonts w:ascii="Arial" w:hAnsi="Arial" w:cs="Arial"/>
                <w:b/>
                <w:sz w:val="20"/>
              </w:rPr>
            </w:pPr>
            <w:proofErr w:type="spellStart"/>
            <w:r w:rsidRPr="00453E93">
              <w:rPr>
                <w:rFonts w:ascii="Arial" w:hAnsi="Arial" w:cs="Arial"/>
                <w:b/>
                <w:sz w:val="20"/>
              </w:rPr>
              <w:t>Cameo</w:t>
            </w:r>
            <w:proofErr w:type="spellEnd"/>
            <w:r w:rsidRPr="00453E93">
              <w:rPr>
                <w:rFonts w:ascii="Arial" w:hAnsi="Arial" w:cs="Arial"/>
                <w:b/>
                <w:sz w:val="20"/>
              </w:rPr>
              <w:t xml:space="preserve"> grupa d.o.o. </w:t>
            </w:r>
          </w:p>
          <w:p w:rsidR="00F805A9" w:rsidRDefault="00F805A9" w:rsidP="00E36F0C">
            <w:pPr>
              <w:jc w:val="center"/>
              <w:rPr>
                <w:rFonts w:ascii="Arial" w:hAnsi="Arial" w:cs="Arial"/>
                <w:b/>
                <w:sz w:val="20"/>
              </w:rPr>
            </w:pPr>
            <w:r w:rsidRPr="00453E93">
              <w:rPr>
                <w:rFonts w:ascii="Arial" w:hAnsi="Arial" w:cs="Arial"/>
                <w:b/>
                <w:sz w:val="20"/>
              </w:rPr>
              <w:t>Zagreb, Radnička cesta 27</w:t>
            </w:r>
          </w:p>
          <w:p w:rsidR="00F805A9" w:rsidRDefault="00F805A9" w:rsidP="00E36F0C">
            <w:pPr>
              <w:jc w:val="center"/>
              <w:rPr>
                <w:rFonts w:ascii="Arial" w:hAnsi="Arial" w:cs="Arial"/>
                <w:b/>
                <w:sz w:val="20"/>
              </w:rPr>
            </w:pPr>
          </w:p>
          <w:p w:rsidR="00F805A9" w:rsidRDefault="00F805A9" w:rsidP="00E36F0C">
            <w:pPr>
              <w:jc w:val="center"/>
              <w:rPr>
                <w:rFonts w:ascii="Arial" w:hAnsi="Arial" w:cs="Arial"/>
                <w:b/>
                <w:sz w:val="20"/>
              </w:rPr>
            </w:pPr>
            <w:r w:rsidRPr="00453E93">
              <w:rPr>
                <w:rFonts w:ascii="Arial" w:hAnsi="Arial" w:cs="Arial"/>
                <w:b/>
                <w:sz w:val="20"/>
              </w:rPr>
              <w:t>Taxi Varaždin j.d.o.o.</w:t>
            </w:r>
          </w:p>
          <w:p w:rsidR="00F805A9" w:rsidRDefault="00F805A9" w:rsidP="00E36F0C">
            <w:pPr>
              <w:jc w:val="center"/>
              <w:rPr>
                <w:rFonts w:ascii="Arial" w:hAnsi="Arial" w:cs="Arial"/>
                <w:b/>
                <w:sz w:val="20"/>
              </w:rPr>
            </w:pPr>
          </w:p>
          <w:p w:rsidR="00F805A9" w:rsidRDefault="00F805A9" w:rsidP="00E36F0C">
            <w:pPr>
              <w:jc w:val="center"/>
              <w:rPr>
                <w:rFonts w:ascii="Arial" w:hAnsi="Arial" w:cs="Arial"/>
                <w:b/>
                <w:sz w:val="20"/>
              </w:rPr>
            </w:pPr>
          </w:p>
          <w:p w:rsidR="00F805A9" w:rsidRDefault="00F805A9" w:rsidP="00E36F0C">
            <w:pPr>
              <w:jc w:val="center"/>
              <w:rPr>
                <w:rFonts w:ascii="Arial" w:hAnsi="Arial" w:cs="Arial"/>
                <w:b/>
                <w:sz w:val="20"/>
              </w:rPr>
            </w:pPr>
          </w:p>
          <w:p w:rsidR="00F805A9" w:rsidRPr="00FE6A74" w:rsidRDefault="00F805A9" w:rsidP="00E36F0C">
            <w:pPr>
              <w:jc w:val="center"/>
              <w:rPr>
                <w:rFonts w:ascii="Arial" w:hAnsi="Arial" w:cs="Arial"/>
                <w:sz w:val="20"/>
              </w:rPr>
            </w:pPr>
          </w:p>
        </w:tc>
        <w:tc>
          <w:tcPr>
            <w:tcW w:w="1134" w:type="dxa"/>
          </w:tcPr>
          <w:p w:rsidR="00F805A9" w:rsidRPr="00FE6A74" w:rsidRDefault="00F805A9" w:rsidP="00E36F0C">
            <w:pPr>
              <w:jc w:val="center"/>
              <w:rPr>
                <w:rFonts w:ascii="Arial" w:hAnsi="Arial" w:cs="Arial"/>
                <w:sz w:val="20"/>
              </w:rPr>
            </w:pPr>
          </w:p>
          <w:p w:rsidR="00F805A9" w:rsidRDefault="00F805A9" w:rsidP="00E36F0C">
            <w:pPr>
              <w:jc w:val="center"/>
              <w:rPr>
                <w:rFonts w:ascii="Arial" w:hAnsi="Arial" w:cs="Arial"/>
                <w:sz w:val="20"/>
              </w:rPr>
            </w:pPr>
            <w:r>
              <w:rPr>
                <w:rFonts w:ascii="Arial" w:hAnsi="Arial" w:cs="Arial"/>
                <w:sz w:val="20"/>
              </w:rPr>
              <w:t xml:space="preserve">članak </w:t>
            </w:r>
          </w:p>
          <w:p w:rsidR="00F805A9" w:rsidRDefault="00F805A9" w:rsidP="00E36F0C">
            <w:pPr>
              <w:jc w:val="center"/>
              <w:rPr>
                <w:rFonts w:ascii="Arial" w:hAnsi="Arial" w:cs="Arial"/>
                <w:sz w:val="20"/>
              </w:rPr>
            </w:pPr>
            <w:r>
              <w:rPr>
                <w:rFonts w:ascii="Arial" w:hAnsi="Arial" w:cs="Arial"/>
                <w:sz w:val="20"/>
              </w:rPr>
              <w:t>4. i 7.</w:t>
            </w: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Default="00F805A9" w:rsidP="00E36F0C">
            <w:pPr>
              <w:jc w:val="center"/>
              <w:rPr>
                <w:rFonts w:ascii="Arial" w:hAnsi="Arial" w:cs="Arial"/>
                <w:sz w:val="20"/>
              </w:rPr>
            </w:pPr>
          </w:p>
          <w:p w:rsidR="00F805A9" w:rsidRPr="00FE6A74" w:rsidRDefault="00F805A9" w:rsidP="00E36F0C">
            <w:pPr>
              <w:jc w:val="center"/>
              <w:rPr>
                <w:rFonts w:ascii="Arial" w:hAnsi="Arial" w:cs="Arial"/>
                <w:sz w:val="20"/>
              </w:rPr>
            </w:pPr>
          </w:p>
        </w:tc>
        <w:tc>
          <w:tcPr>
            <w:tcW w:w="3543" w:type="dxa"/>
            <w:tcBorders>
              <w:top w:val="single" w:sz="2" w:space="0" w:color="auto"/>
              <w:bottom w:val="single" w:sz="4" w:space="0" w:color="auto"/>
            </w:tcBorders>
          </w:tcPr>
          <w:p w:rsidR="00F805A9" w:rsidRPr="00453E93" w:rsidRDefault="00F805A9" w:rsidP="00E36F0C">
            <w:pPr>
              <w:jc w:val="center"/>
              <w:rPr>
                <w:rFonts w:ascii="Arial" w:hAnsi="Arial" w:cs="Arial"/>
                <w:sz w:val="20"/>
              </w:rPr>
            </w:pPr>
          </w:p>
          <w:p w:rsidR="00F805A9" w:rsidRPr="00792BFF" w:rsidRDefault="00F805A9" w:rsidP="002278F4">
            <w:pPr>
              <w:jc w:val="both"/>
              <w:rPr>
                <w:rFonts w:ascii="Arial" w:hAnsi="Arial" w:cs="Arial"/>
                <w:sz w:val="20"/>
              </w:rPr>
            </w:pPr>
            <w:r>
              <w:rPr>
                <w:sz w:val="20"/>
              </w:rPr>
              <w:t xml:space="preserve">Smatramo da se </w:t>
            </w:r>
            <w:r w:rsidR="006C01A7">
              <w:rPr>
                <w:sz w:val="20"/>
              </w:rPr>
              <w:t>kvaliteta</w:t>
            </w:r>
            <w:r>
              <w:rPr>
                <w:sz w:val="20"/>
              </w:rPr>
              <w:t xml:space="preserve"> taksi prijevoza </w:t>
            </w:r>
            <w:r w:rsidR="006C01A7">
              <w:rPr>
                <w:sz w:val="20"/>
              </w:rPr>
              <w:t xml:space="preserve">na jednom području može jedino postići liberalizacijom tržišta jer ograničeni broj dozvola nije ujedno i jamstvo kvalitete, stabilnosti i konstantnosti usluge. Na dobroj praksi grada Rijeke i Osijeka, koji maju uređenu odluku grada o autotaksi dozvolama koja je u potpunosti liberalizirana, možemo donijeti zaključke da samo tržište, odnosno potrošaču u konačnici odabiru svoju uslugu i stvaraju, odnosno oblikuju, te unapređuju taksi uslugu. U liberalnim uvjetima tržišta na taxi prijevozniku je da se kvalitetnom i uslugom istakne naspram konkurencije kako bi opstao na istom. Time je moć odabira na strani potrošača, odnosno korisnika. Ograničeni broj dozvola na jednom području može dati lažnu sigurnost taxi prijevozniku koji je </w:t>
            </w:r>
            <w:proofErr w:type="spellStart"/>
            <w:r w:rsidR="006C01A7">
              <w:rPr>
                <w:sz w:val="20"/>
              </w:rPr>
              <w:t>ishodovao</w:t>
            </w:r>
            <w:proofErr w:type="spellEnd"/>
            <w:r w:rsidR="006C01A7">
              <w:rPr>
                <w:sz w:val="20"/>
              </w:rPr>
              <w:t xml:space="preserve"> dozvolu na propisani vremenski period, te se time može „uljuljati“ u prividnu sigurnost i nudit uslugu koja zadovoljava okvire Odluke, dok po drugim segmentima na zadovoljava potrebe tržišta.</w:t>
            </w:r>
          </w:p>
        </w:tc>
        <w:tc>
          <w:tcPr>
            <w:tcW w:w="1276" w:type="dxa"/>
            <w:vAlign w:val="center"/>
          </w:tcPr>
          <w:p w:rsidR="00F805A9" w:rsidRDefault="00F805A9" w:rsidP="00E36F0C">
            <w:pPr>
              <w:rPr>
                <w:rFonts w:ascii="Arial" w:hAnsi="Arial" w:cs="Arial"/>
                <w:sz w:val="16"/>
                <w:szCs w:val="16"/>
              </w:rPr>
            </w:pPr>
            <w:r w:rsidRPr="007303EF">
              <w:rPr>
                <w:rFonts w:ascii="Arial" w:hAnsi="Arial" w:cs="Arial"/>
                <w:sz w:val="16"/>
                <w:szCs w:val="16"/>
              </w:rPr>
              <w:t>ne prihvaća se</w:t>
            </w: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Default="00F805A9" w:rsidP="00E36F0C">
            <w:pPr>
              <w:rPr>
                <w:rFonts w:ascii="Arial" w:hAnsi="Arial" w:cs="Arial"/>
                <w:sz w:val="16"/>
                <w:szCs w:val="16"/>
              </w:rPr>
            </w:pPr>
          </w:p>
          <w:p w:rsidR="00F805A9" w:rsidRPr="007303EF" w:rsidRDefault="00F805A9" w:rsidP="00E36F0C">
            <w:pPr>
              <w:rPr>
                <w:rFonts w:ascii="Arial" w:hAnsi="Arial" w:cs="Arial"/>
                <w:sz w:val="16"/>
                <w:szCs w:val="16"/>
              </w:rPr>
            </w:pPr>
          </w:p>
        </w:tc>
        <w:tc>
          <w:tcPr>
            <w:tcW w:w="1843" w:type="dxa"/>
          </w:tcPr>
          <w:p w:rsidR="006C01A7" w:rsidRDefault="006C01A7" w:rsidP="00E36F0C">
            <w:pPr>
              <w:pStyle w:val="Odlomakpopisa"/>
              <w:ind w:left="34"/>
              <w:rPr>
                <w:rFonts w:ascii="Arial" w:hAnsi="Arial" w:cs="Arial"/>
                <w:sz w:val="16"/>
                <w:szCs w:val="16"/>
              </w:rPr>
            </w:pPr>
          </w:p>
          <w:p w:rsidR="00F805A9" w:rsidRPr="009C1029" w:rsidRDefault="00F805A9" w:rsidP="00E36F0C">
            <w:pPr>
              <w:pStyle w:val="Odlomakpopisa"/>
              <w:ind w:left="176"/>
              <w:rPr>
                <w:rFonts w:ascii="Arial" w:hAnsi="Arial" w:cs="Arial"/>
                <w:sz w:val="16"/>
                <w:szCs w:val="16"/>
              </w:rPr>
            </w:pPr>
          </w:p>
          <w:p w:rsidR="00F805A9" w:rsidRDefault="003B4F02" w:rsidP="0042539D">
            <w:pPr>
              <w:pStyle w:val="Odlomakpopisa"/>
              <w:ind w:left="34"/>
              <w:rPr>
                <w:rFonts w:ascii="Arial" w:hAnsi="Arial" w:cs="Arial"/>
                <w:sz w:val="16"/>
                <w:szCs w:val="16"/>
              </w:rPr>
            </w:pPr>
            <w:r>
              <w:rPr>
                <w:rFonts w:ascii="Arial" w:hAnsi="Arial" w:cs="Arial"/>
                <w:sz w:val="16"/>
                <w:szCs w:val="16"/>
              </w:rPr>
              <w:t xml:space="preserve">Prema podacima Ureda državne uprave u varaždinskoj županiji broj trenutno izdanih </w:t>
            </w:r>
            <w:r w:rsidR="0042539D">
              <w:rPr>
                <w:rFonts w:ascii="Arial" w:hAnsi="Arial" w:cs="Arial"/>
                <w:sz w:val="16"/>
                <w:szCs w:val="16"/>
              </w:rPr>
              <w:t xml:space="preserve">licencija </w:t>
            </w:r>
            <w:r>
              <w:rPr>
                <w:rFonts w:ascii="Arial" w:hAnsi="Arial" w:cs="Arial"/>
                <w:sz w:val="16"/>
                <w:szCs w:val="16"/>
              </w:rPr>
              <w:t>je pet puta manji od broja dozvola predviđenih ovom Odlukom, te stoga smatramo da ničim nije ograničena sloboda tržišta. Istovremeno Odlukom je predviđena mogućnost obnove dozvole</w:t>
            </w:r>
            <w:r w:rsidR="0042539D">
              <w:rPr>
                <w:rFonts w:ascii="Arial" w:hAnsi="Arial" w:cs="Arial"/>
                <w:sz w:val="16"/>
                <w:szCs w:val="16"/>
              </w:rPr>
              <w:t>,</w:t>
            </w:r>
            <w:r>
              <w:rPr>
                <w:rFonts w:ascii="Arial" w:hAnsi="Arial" w:cs="Arial"/>
                <w:sz w:val="16"/>
                <w:szCs w:val="16"/>
              </w:rPr>
              <w:t xml:space="preserve"> a čime se autotaksi prijevoznicima </w:t>
            </w:r>
          </w:p>
          <w:p w:rsidR="003B4F02" w:rsidRDefault="003B4F02" w:rsidP="0042539D">
            <w:pPr>
              <w:pStyle w:val="Odlomakpopisa"/>
              <w:ind w:left="34"/>
              <w:rPr>
                <w:rFonts w:ascii="Arial" w:hAnsi="Arial" w:cs="Arial"/>
                <w:sz w:val="16"/>
                <w:szCs w:val="16"/>
              </w:rPr>
            </w:pPr>
            <w:r>
              <w:rPr>
                <w:rFonts w:ascii="Arial" w:hAnsi="Arial" w:cs="Arial"/>
                <w:sz w:val="16"/>
                <w:szCs w:val="16"/>
              </w:rPr>
              <w:t>nudi određena sigurnost u njihovu poslovanju kao i kontinuitet.</w:t>
            </w:r>
          </w:p>
          <w:p w:rsidR="003B4F02" w:rsidRPr="009C1029" w:rsidRDefault="0042539D" w:rsidP="0042539D">
            <w:pPr>
              <w:pStyle w:val="Odlomakpopisa"/>
              <w:ind w:left="34"/>
              <w:rPr>
                <w:rFonts w:ascii="Arial" w:hAnsi="Arial" w:cs="Arial"/>
                <w:sz w:val="16"/>
                <w:szCs w:val="16"/>
              </w:rPr>
            </w:pPr>
            <w:r>
              <w:rPr>
                <w:rFonts w:ascii="Arial" w:hAnsi="Arial" w:cs="Arial"/>
                <w:sz w:val="16"/>
                <w:szCs w:val="16"/>
              </w:rPr>
              <w:t xml:space="preserve">Smatramo da će sami potrošači </w:t>
            </w:r>
            <w:r w:rsidR="003B4F02">
              <w:rPr>
                <w:rFonts w:ascii="Arial" w:hAnsi="Arial" w:cs="Arial"/>
                <w:sz w:val="16"/>
                <w:szCs w:val="16"/>
              </w:rPr>
              <w:t>mogućno</w:t>
            </w:r>
            <w:r>
              <w:rPr>
                <w:rFonts w:ascii="Arial" w:hAnsi="Arial" w:cs="Arial"/>
                <w:sz w:val="16"/>
                <w:szCs w:val="16"/>
              </w:rPr>
              <w:t>šću</w:t>
            </w:r>
            <w:r w:rsidR="003B4F02">
              <w:rPr>
                <w:rFonts w:ascii="Arial" w:hAnsi="Arial" w:cs="Arial"/>
                <w:sz w:val="16"/>
                <w:szCs w:val="16"/>
              </w:rPr>
              <w:t xml:space="preserve"> odabira taksi prijevoznika koj</w:t>
            </w:r>
            <w:r>
              <w:rPr>
                <w:rFonts w:ascii="Arial" w:hAnsi="Arial" w:cs="Arial"/>
                <w:sz w:val="16"/>
                <w:szCs w:val="16"/>
              </w:rPr>
              <w:t>i zadovoljava njihove potrebe doprinijeti da usluga bude pružena na potrebnom nivou.</w:t>
            </w:r>
          </w:p>
          <w:p w:rsidR="00F805A9" w:rsidRPr="009C1029" w:rsidRDefault="00F805A9" w:rsidP="00E36F0C">
            <w:pPr>
              <w:pStyle w:val="Odlomakpopisa"/>
              <w:ind w:left="176"/>
              <w:rPr>
                <w:rFonts w:ascii="Arial" w:hAnsi="Arial" w:cs="Arial"/>
                <w:sz w:val="16"/>
                <w:szCs w:val="16"/>
              </w:rPr>
            </w:pPr>
          </w:p>
          <w:p w:rsidR="00F805A9" w:rsidRPr="009C1029" w:rsidRDefault="00F805A9" w:rsidP="00E36F0C">
            <w:pPr>
              <w:pStyle w:val="Odlomakpopisa"/>
              <w:ind w:left="176"/>
              <w:rPr>
                <w:rFonts w:ascii="Arial" w:hAnsi="Arial" w:cs="Arial"/>
                <w:sz w:val="16"/>
                <w:szCs w:val="16"/>
              </w:rPr>
            </w:pPr>
          </w:p>
          <w:p w:rsidR="00F805A9" w:rsidRPr="009C1029" w:rsidRDefault="00F805A9" w:rsidP="00E36F0C">
            <w:pPr>
              <w:pStyle w:val="Odlomakpopisa"/>
              <w:ind w:left="176"/>
              <w:rPr>
                <w:rFonts w:ascii="Arial" w:hAnsi="Arial" w:cs="Arial"/>
                <w:sz w:val="16"/>
                <w:szCs w:val="16"/>
              </w:rPr>
            </w:pPr>
          </w:p>
        </w:tc>
      </w:tr>
    </w:tbl>
    <w:p w:rsidR="00F805A9" w:rsidRPr="00FE6A74" w:rsidRDefault="00F805A9" w:rsidP="00F805A9">
      <w:pPr>
        <w:jc w:val="both"/>
        <w:rPr>
          <w:rFonts w:ascii="Arial" w:hAnsi="Arial" w:cs="Arial"/>
          <w:sz w:val="20"/>
        </w:rPr>
      </w:pPr>
    </w:p>
    <w:p w:rsidR="00F805A9" w:rsidRDefault="00F805A9" w:rsidP="00F805A9">
      <w:pPr>
        <w:jc w:val="both"/>
        <w:rPr>
          <w:rFonts w:ascii="Arial" w:hAnsi="Arial" w:cs="Arial"/>
          <w:sz w:val="20"/>
        </w:rPr>
      </w:pPr>
      <w:r w:rsidRPr="00E10865">
        <w:rPr>
          <w:rFonts w:ascii="Arial" w:hAnsi="Arial" w:cs="Arial"/>
          <w:sz w:val="20"/>
        </w:rPr>
        <w:t>U vremenu trajanja savjetovanja pristigl</w:t>
      </w:r>
      <w:r w:rsidR="00D970DC">
        <w:rPr>
          <w:rFonts w:ascii="Arial" w:hAnsi="Arial" w:cs="Arial"/>
          <w:sz w:val="20"/>
        </w:rPr>
        <w:t>a je jedna</w:t>
      </w:r>
      <w:r w:rsidRPr="00E10865">
        <w:rPr>
          <w:rFonts w:ascii="Arial" w:hAnsi="Arial" w:cs="Arial"/>
          <w:sz w:val="20"/>
        </w:rPr>
        <w:t xml:space="preserve"> primjedb</w:t>
      </w:r>
      <w:r w:rsidR="00D970DC">
        <w:rPr>
          <w:rFonts w:ascii="Arial" w:hAnsi="Arial" w:cs="Arial"/>
          <w:sz w:val="20"/>
        </w:rPr>
        <w:t>a</w:t>
      </w:r>
      <w:r w:rsidRPr="00E10865">
        <w:rPr>
          <w:rFonts w:ascii="Arial" w:hAnsi="Arial" w:cs="Arial"/>
          <w:sz w:val="20"/>
        </w:rPr>
        <w:t>/prijedlog zainteresirane javnosti na Nacrt prijedloga Odluke o izmjenama i dopunama Odluke o uređenju prometa na području Grada Varaždina i to</w:t>
      </w:r>
      <w:r>
        <w:rPr>
          <w:rFonts w:ascii="Arial" w:hAnsi="Arial" w:cs="Arial"/>
          <w:sz w:val="20"/>
        </w:rPr>
        <w:t>:</w:t>
      </w:r>
    </w:p>
    <w:p w:rsidR="00F805A9" w:rsidRDefault="00F805A9" w:rsidP="00F805A9">
      <w:pPr>
        <w:pStyle w:val="Odlomakpopisa"/>
        <w:numPr>
          <w:ilvl w:val="0"/>
          <w:numId w:val="2"/>
        </w:numPr>
        <w:jc w:val="both"/>
        <w:rPr>
          <w:rFonts w:ascii="Arial" w:hAnsi="Arial" w:cs="Arial"/>
          <w:sz w:val="20"/>
        </w:rPr>
      </w:pPr>
      <w:proofErr w:type="spellStart"/>
      <w:r w:rsidRPr="006C1302">
        <w:rPr>
          <w:rFonts w:ascii="Arial" w:hAnsi="Arial" w:cs="Arial"/>
          <w:sz w:val="20"/>
        </w:rPr>
        <w:t>Cameo</w:t>
      </w:r>
      <w:proofErr w:type="spellEnd"/>
      <w:r w:rsidRPr="006C1302">
        <w:rPr>
          <w:rFonts w:ascii="Arial" w:hAnsi="Arial" w:cs="Arial"/>
          <w:sz w:val="20"/>
        </w:rPr>
        <w:t xml:space="preserve"> grupa d.o.o. Zagreb, Radnička cesta 27, Taxi Varaždin j.d.o.o.</w:t>
      </w:r>
      <w:r>
        <w:rPr>
          <w:rFonts w:ascii="Arial" w:hAnsi="Arial" w:cs="Arial"/>
          <w:sz w:val="20"/>
        </w:rPr>
        <w:t xml:space="preserve"> </w:t>
      </w:r>
    </w:p>
    <w:p w:rsidR="00F805A9" w:rsidRDefault="00F805A9" w:rsidP="00F805A9">
      <w:r>
        <w:t>KLASA:340-09/14-04/4</w:t>
      </w:r>
    </w:p>
    <w:p w:rsidR="00176521" w:rsidRDefault="004535D1">
      <w:r>
        <w:t>URBROJ:2186/01-06-00-15-16</w:t>
      </w:r>
    </w:p>
    <w:sectPr w:rsidR="00176521" w:rsidSect="005E3C81">
      <w:pgSz w:w="11907" w:h="16840" w:code="9"/>
      <w:pgMar w:top="851" w:right="851" w:bottom="851" w:left="1418" w:header="567" w:footer="851" w:gutter="0"/>
      <w:paperSrc w:first="1" w:other="1"/>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E41BC"/>
    <w:multiLevelType w:val="hybridMultilevel"/>
    <w:tmpl w:val="F3046876"/>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
    <w:nsid w:val="634B735D"/>
    <w:multiLevelType w:val="hybridMultilevel"/>
    <w:tmpl w:val="2AAC6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5A9"/>
    <w:rsid w:val="00176521"/>
    <w:rsid w:val="001B29B0"/>
    <w:rsid w:val="002278F4"/>
    <w:rsid w:val="003B4F02"/>
    <w:rsid w:val="0042539D"/>
    <w:rsid w:val="004535D1"/>
    <w:rsid w:val="00586DCC"/>
    <w:rsid w:val="006C01A7"/>
    <w:rsid w:val="009F1067"/>
    <w:rsid w:val="00CC4632"/>
    <w:rsid w:val="00CE2337"/>
    <w:rsid w:val="00D970DC"/>
    <w:rsid w:val="00F805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A9"/>
    <w:pPr>
      <w:spacing w:after="0" w:line="240" w:lineRule="auto"/>
    </w:pPr>
    <w:rPr>
      <w:rFonts w:ascii="Times New Roman" w:eastAsia="Times New Roman" w:hAnsi="Times New Roman"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805A9"/>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F805A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F80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440</Words>
  <Characters>2512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marijanacindric</dc:creator>
  <cp:lastModifiedBy>marijanacindric</cp:lastModifiedBy>
  <cp:revision>5</cp:revision>
  <cp:lastPrinted>2015-05-29T10:33:00Z</cp:lastPrinted>
  <dcterms:created xsi:type="dcterms:W3CDTF">2015-05-29T07:54:00Z</dcterms:created>
  <dcterms:modified xsi:type="dcterms:W3CDTF">2015-05-29T11:01:00Z</dcterms:modified>
</cp:coreProperties>
</file>